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B8B5" w14:textId="77777777" w:rsidR="009178C9" w:rsidRDefault="00C074DF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… do zapytania ofertowego</w:t>
      </w:r>
    </w:p>
    <w:p w14:paraId="424EE0E1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i/>
          <w:kern w:val="2"/>
          <w:sz w:val="18"/>
          <w:szCs w:val="18"/>
        </w:rPr>
        <w:t>Projektowane postanowienia umowy</w:t>
      </w:r>
    </w:p>
    <w:p w14:paraId="6715EB82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1</w:t>
      </w:r>
    </w:p>
    <w:p w14:paraId="4EF8B6EA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Informacje ogólne o przedmiocie umowy</w:t>
      </w:r>
    </w:p>
    <w:p w14:paraId="368DFCEF" w14:textId="134E6AD2" w:rsidR="009178C9" w:rsidRDefault="00C074DF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Przedmiotem umowy jest druk i dostawa czasopism dla Instytutu Książki w roku 2022 w podziale na </w:t>
      </w:r>
      <w:r w:rsidR="00570361">
        <w:rPr>
          <w:rFonts w:ascii="Verdana" w:hAnsi="Verdana" w:cs="Verdana"/>
          <w:sz w:val="18"/>
          <w:szCs w:val="18"/>
        </w:rPr>
        <w:t>dwie</w:t>
      </w:r>
      <w:r w:rsidR="00570361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części:</w:t>
      </w:r>
    </w:p>
    <w:p w14:paraId="002D3312" w14:textId="4264BA5A" w:rsidR="009178C9" w:rsidRDefault="00C074DF">
      <w:pPr>
        <w:pStyle w:val="Akapitzlist"/>
        <w:spacing w:after="12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Część 1 - Druk, oprawa, </w:t>
      </w:r>
      <w:r>
        <w:rPr>
          <w:rFonts w:ascii="Verdana" w:hAnsi="Verdana" w:cs="Verdana"/>
          <w:sz w:val="18"/>
          <w:szCs w:val="18"/>
        </w:rPr>
        <w:t>konfekcjonowanie, pakowanie, , transport i 1 numeru miesięcznika „</w:t>
      </w:r>
      <w:r w:rsidR="00570361">
        <w:rPr>
          <w:rFonts w:ascii="Verdana" w:hAnsi="Verdana" w:cs="Verdana"/>
          <w:sz w:val="18"/>
          <w:szCs w:val="18"/>
        </w:rPr>
        <w:t>Dialog</w:t>
      </w:r>
      <w:r>
        <w:rPr>
          <w:rFonts w:ascii="Verdana" w:hAnsi="Verdana" w:cs="Verdana"/>
          <w:sz w:val="18"/>
          <w:szCs w:val="18"/>
        </w:rPr>
        <w:t>”;*</w:t>
      </w:r>
    </w:p>
    <w:p w14:paraId="610CEFA3" w14:textId="2D4DF426" w:rsidR="009178C9" w:rsidRDefault="00C074DF">
      <w:pPr>
        <w:pStyle w:val="Akapitzlist"/>
        <w:spacing w:after="120" w:line="24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2 - Druk, oprawa, konfekcjonowanie, pakowanie, , transport i  1 numeru miesięcznika „</w:t>
      </w:r>
      <w:r w:rsidR="00570361">
        <w:rPr>
          <w:rFonts w:ascii="Verdana" w:hAnsi="Verdana" w:cs="Verdana"/>
          <w:sz w:val="18"/>
          <w:szCs w:val="18"/>
        </w:rPr>
        <w:t>Teatr</w:t>
      </w:r>
      <w:r>
        <w:rPr>
          <w:rFonts w:ascii="Verdana" w:hAnsi="Verdana" w:cs="Verdana"/>
          <w:sz w:val="18"/>
          <w:szCs w:val="18"/>
        </w:rPr>
        <w:t>”;*</w:t>
      </w:r>
    </w:p>
    <w:p w14:paraId="48521F9A" w14:textId="77777777" w:rsidR="009178C9" w:rsidRDefault="00C074DF">
      <w:pPr>
        <w:pStyle w:val="Akapitzlist"/>
        <w:spacing w:after="120" w:line="240" w:lineRule="auto"/>
        <w:ind w:left="36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* - zaznaczyć właściwą część, pozostałe skreślić</w:t>
      </w:r>
    </w:p>
    <w:p w14:paraId="11932194" w14:textId="77777777" w:rsidR="009178C9" w:rsidRDefault="00C074DF">
      <w:pPr>
        <w:pStyle w:val="Akapitzlist"/>
        <w:keepNext/>
        <w:numPr>
          <w:ilvl w:val="0"/>
          <w:numId w:val="10"/>
        </w:numPr>
        <w:spacing w:after="120" w:line="240" w:lineRule="auto"/>
        <w:jc w:val="both"/>
        <w:textAlignment w:val="baseline"/>
      </w:pPr>
      <w:r>
        <w:rPr>
          <w:rFonts w:ascii="Verdana" w:hAnsi="Verdana" w:cs="Verdana"/>
          <w:sz w:val="18"/>
          <w:szCs w:val="18"/>
        </w:rPr>
        <w:t>Przedmiot umowy uwzgl</w:t>
      </w:r>
      <w:r>
        <w:rPr>
          <w:rFonts w:ascii="Verdana" w:hAnsi="Verdana" w:cs="Verdana"/>
          <w:sz w:val="18"/>
          <w:szCs w:val="18"/>
        </w:rPr>
        <w:t>ędnia również opakowanie i przygotowanie do transportu oraz dystrybucji każdego wydania czasopism na koszt i ryzyko Wykonawcy oraz wniesienie we wskazane miejsce bądź wysyłka, stosownie do wymagań zapytania ofertowego.</w:t>
      </w:r>
    </w:p>
    <w:p w14:paraId="547BDAF2" w14:textId="77777777" w:rsidR="009178C9" w:rsidRDefault="00C074DF">
      <w:pPr>
        <w:pStyle w:val="Akapitzlist"/>
        <w:keepNext/>
        <w:numPr>
          <w:ilvl w:val="0"/>
          <w:numId w:val="10"/>
        </w:numPr>
        <w:spacing w:after="120" w:line="240" w:lineRule="auto"/>
        <w:jc w:val="both"/>
        <w:textAlignment w:val="baseline"/>
      </w:pPr>
      <w:r>
        <w:rPr>
          <w:rFonts w:ascii="Verdana" w:hAnsi="Verdana" w:cs="Verdana"/>
          <w:sz w:val="18"/>
          <w:szCs w:val="18"/>
        </w:rPr>
        <w:t>Zamawiający zastrzega obowiązek osobi</w:t>
      </w:r>
      <w:r>
        <w:rPr>
          <w:rFonts w:ascii="Verdana" w:hAnsi="Verdana" w:cs="Verdana"/>
          <w:sz w:val="18"/>
          <w:szCs w:val="18"/>
        </w:rPr>
        <w:t>stego wykonania przez wykonawcę kluczowych części zamówienia tj. produkcji drukarskiej i introligatorskiej. W pozostałym zakresie Wykonawca może skorzystać z podwykonawców.</w:t>
      </w:r>
    </w:p>
    <w:p w14:paraId="2E8B47E3" w14:textId="77777777" w:rsidR="009178C9" w:rsidRDefault="00C074DF">
      <w:pPr>
        <w:pStyle w:val="Akapitzlist"/>
        <w:keepNext/>
        <w:numPr>
          <w:ilvl w:val="0"/>
          <w:numId w:val="10"/>
        </w:numPr>
        <w:spacing w:after="120" w:line="240" w:lineRule="auto"/>
        <w:jc w:val="both"/>
        <w:textAlignment w:val="baseline"/>
      </w:pPr>
      <w:r>
        <w:rPr>
          <w:rFonts w:ascii="Verdana" w:hAnsi="Verdana" w:cs="Verdana"/>
          <w:sz w:val="18"/>
          <w:szCs w:val="18"/>
        </w:rPr>
        <w:t>Miejscem odbioru czasopism jest Dział Wydawnictw Instytutu Książki, Dział Wydawnict</w:t>
      </w:r>
      <w:r>
        <w:rPr>
          <w:rFonts w:ascii="Verdana" w:hAnsi="Verdana" w:cs="Verdana"/>
          <w:sz w:val="18"/>
          <w:szCs w:val="18"/>
        </w:rPr>
        <w:t xml:space="preserve">w, ul. Parandowskiego 19 w Warszawie. </w:t>
      </w:r>
    </w:p>
    <w:p w14:paraId="30519E5E" w14:textId="77777777" w:rsidR="009178C9" w:rsidRDefault="00C074DF">
      <w:pPr>
        <w:pStyle w:val="Akapitzlist"/>
        <w:keepNext/>
        <w:numPr>
          <w:ilvl w:val="0"/>
          <w:numId w:val="10"/>
        </w:numPr>
        <w:spacing w:after="120" w:line="240" w:lineRule="auto"/>
        <w:jc w:val="both"/>
        <w:textAlignment w:val="baseline"/>
      </w:pPr>
      <w:r>
        <w:rPr>
          <w:rFonts w:ascii="Verdana" w:hAnsi="Verdana" w:cs="Verdana"/>
          <w:sz w:val="18"/>
          <w:szCs w:val="18"/>
        </w:rPr>
        <w:t>Złożona przez Wykonawcę oferta (załącznik nr 1) oraz Zapytanie ofertowe (dalej: ZO), w tym Opis przedmiotu zamówienia, wraz z wyjaśnieniami i modyfikacjami stanowią integralną część niniejszej umowy, a ich postanowien</w:t>
      </w:r>
      <w:r>
        <w:rPr>
          <w:rFonts w:ascii="Verdana" w:hAnsi="Verdana" w:cs="Verdana"/>
          <w:sz w:val="18"/>
          <w:szCs w:val="18"/>
        </w:rPr>
        <w:t>ia będą egzekwowane przy realizacji umowy.</w:t>
      </w:r>
    </w:p>
    <w:p w14:paraId="463539E4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2</w:t>
      </w:r>
    </w:p>
    <w:p w14:paraId="02FAAD15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Okres realizacji umowy, powtarzalność</w:t>
      </w:r>
    </w:p>
    <w:p w14:paraId="65CEBC85" w14:textId="229C2D66" w:rsidR="009178C9" w:rsidRDefault="00C074DF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Przedmiot zamówienia będzie realizowany od dnia podpisania umowy do dnia </w:t>
      </w:r>
      <w:r>
        <w:rPr>
          <w:rFonts w:ascii="Verdana" w:hAnsi="Verdana" w:cs="Verdana"/>
          <w:sz w:val="18"/>
          <w:szCs w:val="18"/>
        </w:rPr>
        <w:t>:</w:t>
      </w:r>
    </w:p>
    <w:p w14:paraId="47231582" w14:textId="2680ABBE" w:rsidR="009178C9" w:rsidRDefault="00C074DF">
      <w:pPr>
        <w:pStyle w:val="Akapitzlist"/>
        <w:spacing w:after="120" w:line="240" w:lineRule="auto"/>
        <w:ind w:left="1080"/>
        <w:jc w:val="both"/>
      </w:pPr>
      <w:r>
        <w:rPr>
          <w:rFonts w:ascii="Verdana" w:hAnsi="Verdana" w:cs="Verdana"/>
          <w:sz w:val="18"/>
          <w:szCs w:val="18"/>
        </w:rPr>
        <w:t xml:space="preserve">Część I – do </w:t>
      </w:r>
      <w:r w:rsidR="00570361">
        <w:rPr>
          <w:rFonts w:ascii="Verdana" w:hAnsi="Verdana" w:cs="Verdana"/>
          <w:sz w:val="18"/>
          <w:szCs w:val="18"/>
        </w:rPr>
        <w:t>18</w:t>
      </w:r>
      <w:r>
        <w:rPr>
          <w:rFonts w:ascii="Verdana" w:hAnsi="Verdana" w:cs="Verdana"/>
          <w:sz w:val="18"/>
          <w:szCs w:val="18"/>
        </w:rPr>
        <w:t xml:space="preserve"> sty</w:t>
      </w:r>
      <w:r>
        <w:rPr>
          <w:rFonts w:ascii="Verdana" w:hAnsi="Verdana" w:cs="Verdana"/>
          <w:sz w:val="18"/>
          <w:szCs w:val="18"/>
        </w:rPr>
        <w:t xml:space="preserve">cznia 2022 r.  / Część II – do </w:t>
      </w:r>
      <w:r w:rsidR="00570361">
        <w:rPr>
          <w:rFonts w:ascii="Verdana" w:hAnsi="Verdana" w:cs="Verdana"/>
          <w:sz w:val="18"/>
          <w:szCs w:val="18"/>
        </w:rPr>
        <w:t>21</w:t>
      </w:r>
      <w:r>
        <w:rPr>
          <w:rFonts w:ascii="Verdana" w:hAnsi="Verdana" w:cs="Verdana"/>
          <w:sz w:val="18"/>
          <w:szCs w:val="18"/>
        </w:rPr>
        <w:t xml:space="preserve"> stycznia 2022 r.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[niewłaściwe skreślić</w:t>
      </w:r>
      <w:r>
        <w:rPr>
          <w:rFonts w:ascii="Verdana" w:hAnsi="Verdana" w:cs="Verdana"/>
          <w:i/>
          <w:iCs/>
          <w:sz w:val="18"/>
          <w:szCs w:val="18"/>
        </w:rPr>
        <w:t>]</w:t>
      </w:r>
    </w:p>
    <w:p w14:paraId="27FCE8E1" w14:textId="77777777" w:rsidR="009178C9" w:rsidRDefault="00C074DF">
      <w:pPr>
        <w:pStyle w:val="Akapitzlist"/>
        <w:numPr>
          <w:ilvl w:val="0"/>
          <w:numId w:val="9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Przewidziana w § 3 procedura związana z przygotowaniem do druku, drukiem i dystrybucją znajduje zastosowanie do każdego numeru wydawanego w okresie obowiązywania umowy.</w:t>
      </w:r>
    </w:p>
    <w:p w14:paraId="2C7ED29C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3</w:t>
      </w:r>
    </w:p>
    <w:p w14:paraId="18628078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Procedura związana z realizacją każdego wydania</w:t>
      </w:r>
    </w:p>
    <w:p w14:paraId="15E72E40" w14:textId="77777777" w:rsidR="009178C9" w:rsidRDefault="00C074DF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Zamawiający dostarczy Wykonawcy treść publikacji w postaci elektronicznej: plik PDF lub naświetlenia. </w:t>
      </w:r>
    </w:p>
    <w:p w14:paraId="60E5F8A2" w14:textId="77777777" w:rsidR="009178C9" w:rsidRDefault="00C074DF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ciągu 72 godzin od otrzymania plików Wykonawca jest zobowiązany umożliwić Zamawiającemu </w:t>
      </w:r>
      <w:r>
        <w:rPr>
          <w:rFonts w:ascii="Verdana" w:hAnsi="Verdana" w:cs="Verdana"/>
          <w:sz w:val="18"/>
          <w:szCs w:val="18"/>
        </w:rPr>
        <w:t>akceptację plików impozycyjnych w systemie zdalnej akceptacji lub drogą mailową. Zamawiający informuje, że przekazanie plików dla poszczególnych tytułów nie będzie odbywać się jednocześnie w tym samym dniu.</w:t>
      </w:r>
    </w:p>
    <w:p w14:paraId="71803F35" w14:textId="77777777" w:rsidR="009178C9" w:rsidRDefault="00C074DF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 akceptacji Zamawiającego Wykonawca zobowiązany</w:t>
      </w:r>
      <w:r>
        <w:rPr>
          <w:rFonts w:ascii="Verdana" w:hAnsi="Verdana" w:cs="Verdana"/>
          <w:sz w:val="18"/>
          <w:szCs w:val="18"/>
        </w:rPr>
        <w:t xml:space="preserve"> jest wykonać i dostarczyć na swój koszt całość wydrukowanego nakładu do miejsca wskazanego zgodnie z § 1 ust. 4 umowy. Czynności te Wykonawca będzie zobowiązany wykonać w terminie wskazanym przez Zamawiającego na zamówieniu wykonawczym, nie krótszym niż 7</w:t>
      </w:r>
      <w:r>
        <w:rPr>
          <w:rFonts w:ascii="Verdana" w:hAnsi="Verdana" w:cs="Verdana"/>
          <w:sz w:val="18"/>
          <w:szCs w:val="18"/>
        </w:rPr>
        <w:t xml:space="preserve"> dni roboczych (z wyłączeniem sobót i dni ustawowo wolnych od pracy) licząc od dnia akceptacji.</w:t>
      </w:r>
    </w:p>
    <w:p w14:paraId="6005C4B8" w14:textId="77777777" w:rsidR="009178C9" w:rsidRDefault="00C074DF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Zamawiający zastrzega sobie możliwość kontroli przebiegu procesu produkcji na każdym etapie, także w zakładzie Wykonawcy i/lub w zakładach jego Podwykonawców – </w:t>
      </w:r>
      <w:r>
        <w:rPr>
          <w:rFonts w:ascii="Verdana" w:hAnsi="Verdana" w:cs="Verdana"/>
          <w:sz w:val="18"/>
          <w:szCs w:val="18"/>
        </w:rPr>
        <w:t>o ile Wykonawca będzie korzystał z usług Podwykonawców. Kontrola będzie możliwa w celu weryfikacji zgodności tego procesu, wykorzystywanych materiałów i urządzeń z wymaganiami ZO. Wykonawca jest zobowiązany taką możliwość zapewnić, nie później niż przed za</w:t>
      </w:r>
      <w:r>
        <w:rPr>
          <w:rFonts w:ascii="Verdana" w:hAnsi="Verdana" w:cs="Verdana"/>
          <w:sz w:val="18"/>
          <w:szCs w:val="18"/>
        </w:rPr>
        <w:t>kończeniem procesu produkcji druku, którego produkcję Zamawiający zamierza kontrolować.</w:t>
      </w:r>
    </w:p>
    <w:p w14:paraId="5858B968" w14:textId="77777777" w:rsidR="009178C9" w:rsidRDefault="00C074DF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Na żądanie Zamawiającego Wykonawca będzie miał obowiązek dostarczyć Zamawiającemu stosowne certyfikaty papierów używanych do wykonania druków w ramach niniejszego Zamów</w:t>
      </w:r>
      <w:r>
        <w:rPr>
          <w:rFonts w:ascii="Verdana" w:hAnsi="Verdana" w:cs="Verdana"/>
          <w:sz w:val="18"/>
          <w:szCs w:val="18"/>
        </w:rPr>
        <w:t>ienia i inne niezbędne dokumenty potwierdzające wykonanie zamówienia zgodnie z wymaganiami ZO.</w:t>
      </w:r>
    </w:p>
    <w:p w14:paraId="5ECDC091" w14:textId="31495A56" w:rsidR="009178C9" w:rsidRDefault="00C074DF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Wykonawca po zakończeniu druku, oprawy i konfekcjonowania jest zobowiązany poinformować Zamawiającego oraz udostępnić mu cały nakład w celu weryfikacji ilości or</w:t>
      </w:r>
      <w:r>
        <w:rPr>
          <w:rFonts w:ascii="Verdana" w:hAnsi="Verdana" w:cs="Verdana"/>
          <w:sz w:val="18"/>
          <w:szCs w:val="18"/>
        </w:rPr>
        <w:t>az jakości wykonania w miejscu, o którym mowa w § 1 ust. 4</w:t>
      </w:r>
      <w:r>
        <w:rPr>
          <w:rFonts w:ascii="Verdana" w:hAnsi="Verdana" w:cs="Verdana"/>
          <w:sz w:val="18"/>
          <w:szCs w:val="18"/>
        </w:rPr>
        <w:t>.</w:t>
      </w:r>
      <w:r>
        <w:rPr>
          <w:rStyle w:val="Odwoaniedokomentarza1"/>
          <w:rFonts w:ascii="Verdana" w:hAnsi="Verdana" w:cs="Times New Roman"/>
          <w:sz w:val="18"/>
          <w:szCs w:val="18"/>
        </w:rPr>
        <w:t xml:space="preserve"> </w:t>
      </w:r>
    </w:p>
    <w:p w14:paraId="16616933" w14:textId="77777777" w:rsidR="009178C9" w:rsidRDefault="00C074DF">
      <w:pPr>
        <w:pStyle w:val="Akapitzlist"/>
        <w:numPr>
          <w:ilvl w:val="0"/>
          <w:numId w:val="11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Zamawiający jest zobowiązany przystąpić do weryfikacji w terminie 2 dni od dnia zgłos</w:t>
      </w:r>
      <w:r>
        <w:rPr>
          <w:rFonts w:ascii="Verdana" w:hAnsi="Verdana" w:cs="Verdana"/>
          <w:sz w:val="18"/>
          <w:szCs w:val="18"/>
        </w:rPr>
        <w:t>zenia, o którym mowa w ust. 7. Opóźnienie Zamawiającego w dokonaniu weryfikacji wyłącza opóźnienie Wykonawcy.</w:t>
      </w:r>
    </w:p>
    <w:p w14:paraId="320D79EF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lastRenderedPageBreak/>
        <w:t>§ 4</w:t>
      </w:r>
    </w:p>
    <w:p w14:paraId="4A0B8656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Odbiór każdego wydania</w:t>
      </w:r>
    </w:p>
    <w:p w14:paraId="372D7A25" w14:textId="77777777" w:rsidR="009178C9" w:rsidRDefault="00C074DF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Zamawiający dokona odbioru polegającego na weryfikacji ilości i jakości danego wydania czasopisma. O fakcie odbioru, je</w:t>
      </w:r>
      <w:r>
        <w:rPr>
          <w:rFonts w:ascii="Verdana" w:hAnsi="Verdana" w:cs="Verdana"/>
          <w:sz w:val="18"/>
          <w:szCs w:val="18"/>
        </w:rPr>
        <w:t xml:space="preserve">go charakterze i innych związanych z nim istotnych informacjach Zamawiający powiadomi Wykonawcę elektronicznie. </w:t>
      </w:r>
    </w:p>
    <w:p w14:paraId="66B39C4E" w14:textId="77777777" w:rsidR="009178C9" w:rsidRDefault="00C074DF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Odbiór może mieć charakter bezwarunkowego lub warunkowy (w przypadku stwierdzenia wad nieistotnych). Za datę wykonania zamówienia danego numeru</w:t>
      </w:r>
      <w:r>
        <w:rPr>
          <w:rFonts w:ascii="Verdana" w:hAnsi="Verdana" w:cs="Verdana"/>
          <w:sz w:val="18"/>
          <w:szCs w:val="18"/>
        </w:rPr>
        <w:t xml:space="preserve"> czasopisma będzie przyjmowana data podpisania bezwarunkowego lub warunkowego protokołu odbioru.</w:t>
      </w:r>
    </w:p>
    <w:p w14:paraId="13804563" w14:textId="77777777" w:rsidR="009178C9" w:rsidRDefault="00C074DF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W przypadku stwierdzenia w trakcie weryfikacji wad nieistotnych Zamawiający podpisze warunkowy protokół odbioru, stwierdzający wystąpienie wad nieistotnych. </w:t>
      </w:r>
    </w:p>
    <w:p w14:paraId="3AF2B3C4" w14:textId="77777777" w:rsidR="009178C9" w:rsidRDefault="00C074DF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 przypadku, o którym mowa w ust. 3 wynagrodzenie Wykonawcy za wykonanie danego numeru czasopisma zostanie obniżone o wartość kary umownej określonej w § 6 ust. 1 pkt 2, chyba że Wykonawca zobowiąże się wykonać niewadliwy nakład czasopisma w terminie nie dł</w:t>
      </w:r>
      <w:r>
        <w:rPr>
          <w:rFonts w:ascii="Verdana" w:hAnsi="Verdana" w:cs="Verdana"/>
          <w:sz w:val="18"/>
          <w:szCs w:val="18"/>
        </w:rPr>
        <w:t>uższym niż 2 dni od dnia stwierdzenia wad.</w:t>
      </w:r>
    </w:p>
    <w:p w14:paraId="0BE74704" w14:textId="77777777" w:rsidR="009178C9" w:rsidRDefault="00C074D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strike/>
        </w:rPr>
      </w:pPr>
      <w:r>
        <w:rPr>
          <w:rFonts w:ascii="Verdana" w:hAnsi="Verdana" w:cs="Verdana"/>
          <w:sz w:val="18"/>
          <w:szCs w:val="18"/>
        </w:rPr>
        <w:t>W przypadku stwierdzenia w trakcie weryfikacji wad istotnych Zamawiający odmówi dokonania odbioru, a Wykonawca będzie zobowiązany do niezwłocznej wymiany wadliwej części nakładu na wolny od wad lub do uzupełnienia</w:t>
      </w:r>
      <w:r>
        <w:rPr>
          <w:rFonts w:ascii="Verdana" w:hAnsi="Verdana" w:cs="Verdana"/>
          <w:sz w:val="18"/>
          <w:szCs w:val="18"/>
        </w:rPr>
        <w:t xml:space="preserve"> braków ilościowych w stosunku do nakładu określonego w ZO, nie później jednak niż w terminie 3 dni roboczych od dnia, w którym wada została stwierdzona</w:t>
      </w:r>
      <w:r>
        <w:rPr>
          <w:rFonts w:ascii="Verdana" w:hAnsi="Verdana" w:cs="Verdana"/>
          <w:strike/>
          <w:sz w:val="18"/>
          <w:szCs w:val="18"/>
          <w:u w:val="single"/>
        </w:rPr>
        <w:t>.</w:t>
      </w:r>
    </w:p>
    <w:p w14:paraId="429C0BA4" w14:textId="77777777" w:rsidR="009178C9" w:rsidRDefault="00C074DF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Za wady istotne będą uważane następujące niezgodności zgłoszonego do odbioru nakładu z </w:t>
      </w:r>
      <w:r>
        <w:rPr>
          <w:rFonts w:ascii="Verdana" w:hAnsi="Verdana" w:cs="Verdana"/>
          <w:sz w:val="18"/>
          <w:szCs w:val="18"/>
        </w:rPr>
        <w:t>określonymi w umowie i ZO wymaganiami dotyczącymi przedmiotu zamówienia, w tym:</w:t>
      </w:r>
    </w:p>
    <w:p w14:paraId="77776C57" w14:textId="77777777" w:rsidR="009178C9" w:rsidRDefault="00C074DF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ilość egzemplarzy mniejsza niż nakład czasopisma określony zgodnie z § 3 ust. 1,</w:t>
      </w:r>
    </w:p>
    <w:p w14:paraId="3B8436AC" w14:textId="77777777" w:rsidR="009178C9" w:rsidRDefault="00C074DF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wady egzemplarzy uniemożliwiające prawidłowe wykorzystanie, w szczególności rozpadająca się opr</w:t>
      </w:r>
      <w:r>
        <w:rPr>
          <w:rFonts w:ascii="Verdana" w:hAnsi="Verdana" w:cs="Verdana"/>
          <w:sz w:val="18"/>
          <w:szCs w:val="18"/>
        </w:rPr>
        <w:t>awa, kolejność lub orientacja stron niezgodna z projektem.</w:t>
      </w:r>
    </w:p>
    <w:p w14:paraId="5A324212" w14:textId="77777777" w:rsidR="009178C9" w:rsidRDefault="00C074DF">
      <w:pPr>
        <w:pStyle w:val="Akapitzlist"/>
        <w:numPr>
          <w:ilvl w:val="0"/>
          <w:numId w:val="12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Powyższe postanowienia nie wyłączają Zamawiającego od skorzystania z innych uprawnień wynikających z przepisów kodeksu cywilnego o rękojmi za wady.</w:t>
      </w:r>
    </w:p>
    <w:p w14:paraId="551D815B" w14:textId="77777777" w:rsidR="009178C9" w:rsidRDefault="00C074DF">
      <w:pPr>
        <w:pStyle w:val="Akapitzlist"/>
        <w:tabs>
          <w:tab w:val="left" w:pos="426"/>
        </w:tabs>
        <w:spacing w:after="120" w:line="240" w:lineRule="auto"/>
        <w:ind w:left="426"/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§ 5</w:t>
      </w:r>
    </w:p>
    <w:p w14:paraId="67F87193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Wynagrodzenie</w:t>
      </w:r>
    </w:p>
    <w:p w14:paraId="4129F55C" w14:textId="77777777" w:rsidR="009178C9" w:rsidRDefault="00C074DF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Maksymalne </w:t>
      </w:r>
      <w:r>
        <w:rPr>
          <w:rFonts w:ascii="Verdana" w:hAnsi="Verdana" w:cs="Verdana"/>
          <w:sz w:val="18"/>
          <w:szCs w:val="18"/>
        </w:rPr>
        <w:t>wynagrodzenie za realizację niniejszej umowy wynosi ____ złotych brutto (słownie: ____) i stanowi ono równowartość ceny oferty brutto podanej w ofercie Wykonawcy.</w:t>
      </w:r>
    </w:p>
    <w:p w14:paraId="01B6A5EA" w14:textId="77777777" w:rsidR="009178C9" w:rsidRDefault="00C074DF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Wynagrodzenie Wykonawcy za wykonanie danego numeru każdego z czasopism będzie ustalane zgodni</w:t>
      </w:r>
      <w:r>
        <w:rPr>
          <w:rFonts w:ascii="Verdana" w:hAnsi="Verdana" w:cs="Verdana"/>
          <w:sz w:val="18"/>
          <w:szCs w:val="18"/>
        </w:rPr>
        <w:t>e z ceną jednostkową określoną dla takiego numeru w ofercie Wykonawcy.</w:t>
      </w:r>
    </w:p>
    <w:p w14:paraId="5707AD2A" w14:textId="77777777" w:rsidR="009178C9" w:rsidRDefault="00C074DF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Wynagrodzenie będzie płatne po przedstawieniu przez Wykonawcę faktury VAT w zakresie zrealizowanego druku. Do faktury musi być dołączona szczegółowa specyfikacja. Fakturę wraz ze szczeg</w:t>
      </w:r>
      <w:r>
        <w:rPr>
          <w:rFonts w:ascii="Verdana" w:hAnsi="Verdana" w:cs="Verdana"/>
          <w:sz w:val="18"/>
          <w:szCs w:val="18"/>
        </w:rPr>
        <w:t xml:space="preserve">ółową specyfikacją zakresu zamówienia należy doręczyć do siedziby Działu Wydawnictw Instytutu Książki. </w:t>
      </w:r>
    </w:p>
    <w:p w14:paraId="5C8B1613" w14:textId="77777777" w:rsidR="009178C9" w:rsidRDefault="00C074DF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Zapłata wynagrodzenia miesięcznego będzie dokonywana każdorazowo w terminie w terminie 21 dni od daty dostarczenia Zamawiającemu prawidłowo wystawionej </w:t>
      </w:r>
      <w:r>
        <w:rPr>
          <w:rFonts w:ascii="Verdana" w:hAnsi="Verdana" w:cs="Verdana"/>
          <w:sz w:val="18"/>
          <w:szCs w:val="18"/>
        </w:rPr>
        <w:t xml:space="preserve">faktury VAT. </w:t>
      </w:r>
    </w:p>
    <w:p w14:paraId="5EDAC45F" w14:textId="77777777" w:rsidR="009178C9" w:rsidRDefault="00C074DF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Podstawą do wystawienia faktury VAT przez Wykonawcę będą obustronnie podpisane protokoły odbioru, potwierdzający odebranie wszystkich wykonywanych w danym zamówieniu druków.</w:t>
      </w:r>
    </w:p>
    <w:p w14:paraId="09AC58D1" w14:textId="77777777" w:rsidR="009178C9" w:rsidRDefault="00C074DF">
      <w:pPr>
        <w:spacing w:after="120" w:line="240" w:lineRule="auto"/>
        <w:ind w:left="2832" w:firstLine="1703"/>
        <w:jc w:val="both"/>
      </w:pPr>
      <w:r>
        <w:rPr>
          <w:rFonts w:ascii="Verdana" w:hAnsi="Verdana" w:cs="Verdana"/>
          <w:b/>
          <w:bCs/>
          <w:sz w:val="18"/>
          <w:szCs w:val="18"/>
        </w:rPr>
        <w:t>§ 6</w:t>
      </w:r>
    </w:p>
    <w:p w14:paraId="33D7F769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Odpowiedzialność za naruszenia umowy</w:t>
      </w:r>
    </w:p>
    <w:p w14:paraId="7F3B346F" w14:textId="77777777" w:rsidR="009178C9" w:rsidRDefault="00C074DF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>Wykonawca zapłaci Zamawiają</w:t>
      </w:r>
      <w:r>
        <w:rPr>
          <w:rFonts w:ascii="Verdana" w:hAnsi="Verdana" w:cs="Verdana"/>
          <w:sz w:val="18"/>
          <w:szCs w:val="18"/>
        </w:rPr>
        <w:t>cemu następujące kary umowne:</w:t>
      </w:r>
    </w:p>
    <w:p w14:paraId="1D57767F" w14:textId="77777777" w:rsidR="009178C9" w:rsidRDefault="00C074DF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>za zwłokę w wykonaniu wydania każdego z czasopism – w kwocie stanowiącej 1% wynagrodzenia, określonego zgodnie z § 5 ust. 2 za każdy dzień zwłoki w stosunku do terminu określonego w § 3 ust. 3;</w:t>
      </w:r>
    </w:p>
    <w:p w14:paraId="3F699677" w14:textId="77777777" w:rsidR="009178C9" w:rsidRDefault="00C074DF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>za nieprawidłowe wykonanie daneg</w:t>
      </w:r>
      <w:r>
        <w:rPr>
          <w:rFonts w:ascii="Verdana" w:hAnsi="Verdana" w:cs="Verdana"/>
          <w:sz w:val="18"/>
          <w:szCs w:val="18"/>
        </w:rPr>
        <w:t>o wydania każdego z czasopism (stwierdzone w trakcie odbioru wady nieistotne danego wydania) – w kwocie stanowiącej 5% wynagrodzenia, określonego zgodnie z § 5 ust. 2 za każde stwierdzone naruszenie;</w:t>
      </w:r>
    </w:p>
    <w:p w14:paraId="50BE3323" w14:textId="77777777" w:rsidR="009178C9" w:rsidRDefault="00C074DF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>za naruszenie umowy w zakresie wymogu osobistego wykonan</w:t>
      </w:r>
      <w:r>
        <w:rPr>
          <w:rFonts w:ascii="Verdana" w:hAnsi="Verdana" w:cs="Verdana"/>
          <w:sz w:val="18"/>
          <w:szCs w:val="18"/>
        </w:rPr>
        <w:t>ia kluczowych części zamówienia, o którym mowa w § 1 ust. 3 umowy – w kwocie 500 złotych za każde stwierdzone naruszenie;</w:t>
      </w:r>
    </w:p>
    <w:p w14:paraId="2BBCB2BD" w14:textId="77777777" w:rsidR="009178C9" w:rsidRDefault="00C074DF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>za odstąpienie od umowy z przyczyn leżących po stronie Wykonawcy – w wysokości 10% całkowitego wynagrodzenia określonego w § 5 ust. 1.</w:t>
      </w:r>
    </w:p>
    <w:p w14:paraId="0121BB28" w14:textId="77777777" w:rsidR="009178C9" w:rsidRDefault="00C074DF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Łączna maksymalna wysokość kar umownych, której może dochodzić Zamawiający, ograniczona jest do 30% wartości wskazanej w § 5 ust. 1 Umowy.</w:t>
      </w:r>
    </w:p>
    <w:p w14:paraId="06158D61" w14:textId="77777777" w:rsidR="009178C9" w:rsidRDefault="00C074DF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 xml:space="preserve">Zamawiający będzie uprawniony do dochodzenia na zasadach ogólnych odszkodowania przenoszącego kwoty kar umownych, w </w:t>
      </w:r>
      <w:r>
        <w:rPr>
          <w:rFonts w:ascii="Verdana" w:hAnsi="Verdana" w:cs="Verdana"/>
          <w:sz w:val="18"/>
          <w:szCs w:val="18"/>
        </w:rPr>
        <w:t>tym powyżej limitu określonego w ust. 1.</w:t>
      </w:r>
    </w:p>
    <w:p w14:paraId="03DD7D49" w14:textId="77777777" w:rsidR="009178C9" w:rsidRDefault="00C074DF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>Odstąpienie od umowy następować będzie w formie pisemnej i skutkować będzie z chwilą jego dostarczenia.</w:t>
      </w:r>
    </w:p>
    <w:p w14:paraId="631C1D96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lastRenderedPageBreak/>
        <w:t>§ 7</w:t>
      </w:r>
    </w:p>
    <w:p w14:paraId="48A7E9AC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Odstąpienie od umowy, ograniczenie zakresu</w:t>
      </w:r>
    </w:p>
    <w:p w14:paraId="6CBC3C41" w14:textId="77777777" w:rsidR="009178C9" w:rsidRDefault="00C074DF">
      <w:pPr>
        <w:pStyle w:val="Akapitzlist"/>
        <w:numPr>
          <w:ilvl w:val="3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>Zamawiający jest uprawniony do odstąpienia od niniejszej umowy z</w:t>
      </w:r>
      <w:r>
        <w:rPr>
          <w:rFonts w:ascii="Verdana" w:hAnsi="Verdana" w:cs="Verdana"/>
          <w:sz w:val="18"/>
          <w:szCs w:val="18"/>
        </w:rPr>
        <w:t>e skutkiem od dnia odstąpienia z przyczyn leżących po stronie Wykonawcy w następujących przypadkach wadliwego wykonywania umowy:</w:t>
      </w:r>
    </w:p>
    <w:p w14:paraId="0C60827A" w14:textId="77777777" w:rsidR="009178C9" w:rsidRDefault="00C074DF">
      <w:pPr>
        <w:pStyle w:val="Akapitzlist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25"/>
        <w:jc w:val="both"/>
      </w:pPr>
      <w:r>
        <w:rPr>
          <w:rFonts w:ascii="Verdana" w:hAnsi="Verdana" w:cs="Verdana"/>
          <w:sz w:val="18"/>
          <w:szCs w:val="18"/>
        </w:rPr>
        <w:t>gdy Wykonawca co najmniej dwukrotnie nie wykona poprawek (§ 3 ust. 3 umowy),</w:t>
      </w:r>
    </w:p>
    <w:p w14:paraId="6D7A3558" w14:textId="77777777" w:rsidR="009178C9" w:rsidRDefault="00C074DF">
      <w:pPr>
        <w:pStyle w:val="Akapitzlist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25"/>
        <w:jc w:val="both"/>
      </w:pPr>
      <w:r>
        <w:rPr>
          <w:rFonts w:ascii="Verdana" w:hAnsi="Verdana" w:cs="Verdana"/>
          <w:sz w:val="18"/>
          <w:szCs w:val="18"/>
        </w:rPr>
        <w:t xml:space="preserve">gdy wykonawca co najmniej dwukrotnie nie </w:t>
      </w:r>
      <w:r>
        <w:rPr>
          <w:rFonts w:ascii="Verdana" w:hAnsi="Verdana" w:cs="Verdana"/>
          <w:sz w:val="18"/>
          <w:szCs w:val="18"/>
        </w:rPr>
        <w:t>usunie wad istotnych nakładu danego numeru czasopisma lub danej książki w terminie określonym w § 4 ust. 5.</w:t>
      </w:r>
    </w:p>
    <w:p w14:paraId="045D6590" w14:textId="77777777" w:rsidR="009178C9" w:rsidRDefault="00C074DF">
      <w:pPr>
        <w:pStyle w:val="Akapitzlist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25"/>
        <w:jc w:val="both"/>
      </w:pPr>
      <w:r>
        <w:rPr>
          <w:rFonts w:ascii="Verdana" w:hAnsi="Verdana" w:cs="Verdana"/>
          <w:sz w:val="18"/>
          <w:szCs w:val="18"/>
        </w:rPr>
        <w:t>gdy Wykonawca co najmniej dwukrotnie nie dotrzyma terminu wykonania druku, określonego zgodnie z § 3 ust. 3 umowy.</w:t>
      </w:r>
    </w:p>
    <w:p w14:paraId="0E0DEAB5" w14:textId="77777777" w:rsidR="009178C9" w:rsidRDefault="00C074DF">
      <w:pPr>
        <w:pStyle w:val="Akapitzlist"/>
        <w:tabs>
          <w:tab w:val="left" w:pos="851"/>
        </w:tabs>
        <w:spacing w:after="120" w:line="240" w:lineRule="auto"/>
        <w:ind w:left="426"/>
        <w:jc w:val="both"/>
      </w:pPr>
      <w:r>
        <w:rPr>
          <w:rFonts w:ascii="Verdana" w:hAnsi="Verdana" w:cs="Verdana"/>
          <w:sz w:val="18"/>
          <w:szCs w:val="18"/>
        </w:rPr>
        <w:t>W opisanych przypadkach Zamawiają</w:t>
      </w:r>
      <w:r>
        <w:rPr>
          <w:rFonts w:ascii="Verdana" w:hAnsi="Verdana" w:cs="Verdana"/>
          <w:sz w:val="18"/>
          <w:szCs w:val="18"/>
        </w:rPr>
        <w:t>cy będzie uprawniony do złożenia pisemnego oświadczenia o odstąpieniu od umowy w terminie do 30 dni od dnia zajścia okoliczności uzasadniających odstąpienie.</w:t>
      </w:r>
    </w:p>
    <w:p w14:paraId="46F1C75E" w14:textId="77777777" w:rsidR="009178C9" w:rsidRDefault="00C074DF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>Zamawiający jest uprawniony do rezygnacji z niektórych elementów przedmiotu zamówienia, w szczegól</w:t>
      </w:r>
      <w:r>
        <w:rPr>
          <w:rFonts w:ascii="Verdana" w:hAnsi="Verdana" w:cs="Verdana"/>
          <w:sz w:val="18"/>
          <w:szCs w:val="18"/>
        </w:rPr>
        <w:t>ności z wydania niektórych numerów każdego z czasopism lub rezygnacji z wydawania niektórych tytułów. Wykonawcy nie przysługuje roszczenie o realizację pełnego zakresu zamówienia, z tym zastrzeżeniem, że gwarantowany zakres zamówienia będzie odpowiadał war</w:t>
      </w:r>
      <w:r>
        <w:rPr>
          <w:rFonts w:ascii="Verdana" w:hAnsi="Verdana" w:cs="Verdana"/>
          <w:sz w:val="18"/>
          <w:szCs w:val="18"/>
        </w:rPr>
        <w:t>tości co najmniej 50% wartości określonej w § 5 ust. 1.</w:t>
      </w:r>
    </w:p>
    <w:p w14:paraId="447A4208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sz w:val="18"/>
          <w:szCs w:val="18"/>
        </w:rPr>
        <w:t>§ 8</w:t>
      </w:r>
    </w:p>
    <w:p w14:paraId="2144016D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sz w:val="18"/>
          <w:szCs w:val="18"/>
        </w:rPr>
        <w:t>Wypowiedzenie umowy</w:t>
      </w:r>
    </w:p>
    <w:p w14:paraId="48F7883E" w14:textId="77777777" w:rsidR="009178C9" w:rsidRDefault="00C074DF">
      <w:pPr>
        <w:pStyle w:val="Akapitzlist"/>
        <w:numPr>
          <w:ilvl w:val="3"/>
          <w:numId w:val="2"/>
        </w:numPr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>Każda ze stron jest uprawniona do wcześniejszego wypowiedzenia niniejszej umowy z zachowaniem trzymiesięcznego terminu, liczonego od końca miesiąca kalendarzowego, w którym zos</w:t>
      </w:r>
      <w:r>
        <w:rPr>
          <w:rFonts w:ascii="Verdana" w:hAnsi="Verdana" w:cs="Verdana"/>
          <w:sz w:val="18"/>
          <w:szCs w:val="18"/>
        </w:rPr>
        <w:t>tało złożone oświadczenie o wypowiedzeniu.</w:t>
      </w:r>
    </w:p>
    <w:p w14:paraId="5B327D9A" w14:textId="77777777" w:rsidR="009178C9" w:rsidRDefault="00C074DF">
      <w:pPr>
        <w:pStyle w:val="Akapitzlist"/>
        <w:numPr>
          <w:ilvl w:val="3"/>
          <w:numId w:val="2"/>
        </w:numPr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>Wypowiedzenie, o którym mowa w ust. 1 powinno zostać złożone w formie pisemnej pod rygorem nieważności.</w:t>
      </w:r>
    </w:p>
    <w:p w14:paraId="3B0956EF" w14:textId="77777777" w:rsidR="009178C9" w:rsidRDefault="00C074DF">
      <w:pPr>
        <w:pStyle w:val="Akapitzlist"/>
        <w:numPr>
          <w:ilvl w:val="3"/>
          <w:numId w:val="2"/>
        </w:numPr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 xml:space="preserve">Wypowiedzenie o którym mowa w ust. 1 nie wymaga podania przyczyny. </w:t>
      </w:r>
    </w:p>
    <w:p w14:paraId="7058EE6E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9</w:t>
      </w:r>
    </w:p>
    <w:p w14:paraId="1EBFE979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Komunikacja</w:t>
      </w:r>
    </w:p>
    <w:p w14:paraId="436C9602" w14:textId="77777777" w:rsidR="009178C9" w:rsidRDefault="00C074DF">
      <w:pPr>
        <w:pStyle w:val="Akapitzlist"/>
        <w:numPr>
          <w:ilvl w:val="3"/>
          <w:numId w:val="3"/>
        </w:numPr>
        <w:tabs>
          <w:tab w:val="left" w:pos="425"/>
        </w:tabs>
        <w:spacing w:after="120" w:line="240" w:lineRule="auto"/>
        <w:ind w:left="426" w:hanging="426"/>
      </w:pPr>
      <w:r>
        <w:rPr>
          <w:rFonts w:ascii="Verdana" w:hAnsi="Verdana" w:cs="Verdana"/>
          <w:sz w:val="18"/>
          <w:szCs w:val="18"/>
        </w:rPr>
        <w:t xml:space="preserve">Do współpracy w </w:t>
      </w:r>
      <w:r>
        <w:rPr>
          <w:rFonts w:ascii="Verdana" w:hAnsi="Verdana" w:cs="Verdana"/>
          <w:sz w:val="18"/>
          <w:szCs w:val="18"/>
        </w:rPr>
        <w:t>sprawach związanych z wykonaniem Umowy upoważnia się:</w:t>
      </w:r>
    </w:p>
    <w:p w14:paraId="37C39668" w14:textId="77777777" w:rsidR="009178C9" w:rsidRDefault="00C074DF">
      <w:pPr>
        <w:pStyle w:val="Akapitzlist"/>
        <w:numPr>
          <w:ilvl w:val="1"/>
          <w:numId w:val="4"/>
        </w:numPr>
        <w:spacing w:after="120" w:line="240" w:lineRule="auto"/>
        <w:ind w:left="851" w:hanging="425"/>
      </w:pPr>
      <w:r>
        <w:rPr>
          <w:rFonts w:ascii="Verdana" w:hAnsi="Verdana" w:cs="Verdana"/>
          <w:sz w:val="18"/>
          <w:szCs w:val="18"/>
        </w:rPr>
        <w:t xml:space="preserve">ze strony </w:t>
      </w:r>
      <w:r>
        <w:rPr>
          <w:rFonts w:ascii="Verdana" w:hAnsi="Verdana" w:cs="Verdana"/>
          <w:iCs/>
          <w:sz w:val="18"/>
          <w:szCs w:val="18"/>
        </w:rPr>
        <w:t>Zamawiającego</w:t>
      </w:r>
      <w:r>
        <w:rPr>
          <w:rFonts w:ascii="Verdana" w:hAnsi="Verdana" w:cs="Verdana"/>
          <w:sz w:val="18"/>
          <w:szCs w:val="18"/>
        </w:rPr>
        <w:t>: Tomasz Woźniak t.wozniak@instytutksiazki.pl</w:t>
      </w:r>
    </w:p>
    <w:p w14:paraId="656DD8CA" w14:textId="77777777" w:rsidR="009178C9" w:rsidRDefault="00C074DF">
      <w:pPr>
        <w:pStyle w:val="Akapitzlist"/>
        <w:numPr>
          <w:ilvl w:val="1"/>
          <w:numId w:val="4"/>
        </w:numPr>
        <w:spacing w:after="120" w:line="240" w:lineRule="auto"/>
        <w:ind w:left="851" w:hanging="425"/>
      </w:pPr>
      <w:r>
        <w:rPr>
          <w:rFonts w:ascii="Verdana" w:hAnsi="Verdana" w:cs="Verdana"/>
          <w:sz w:val="18"/>
          <w:szCs w:val="18"/>
        </w:rPr>
        <w:t xml:space="preserve">ze strony </w:t>
      </w:r>
      <w:r>
        <w:rPr>
          <w:rFonts w:ascii="Verdana" w:hAnsi="Verdana" w:cs="Verdana"/>
          <w:iCs/>
          <w:sz w:val="18"/>
          <w:szCs w:val="18"/>
        </w:rPr>
        <w:t>Wykonawcy</w:t>
      </w:r>
      <w:r>
        <w:rPr>
          <w:rFonts w:ascii="Verdana" w:hAnsi="Verdana" w:cs="Verdana"/>
          <w:sz w:val="18"/>
          <w:szCs w:val="18"/>
        </w:rPr>
        <w:t>: ……………………………………</w:t>
      </w:r>
    </w:p>
    <w:p w14:paraId="4222A263" w14:textId="77777777" w:rsidR="009178C9" w:rsidRDefault="00C074DF">
      <w:pPr>
        <w:pStyle w:val="Akapitzlist"/>
        <w:numPr>
          <w:ilvl w:val="0"/>
          <w:numId w:val="3"/>
        </w:numPr>
        <w:tabs>
          <w:tab w:val="left" w:pos="425"/>
        </w:tabs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 xml:space="preserve">Zmiana osób, o których mowa w ust. 1, następuje poprzez pisemne powiadomienie drugiej </w:t>
      </w:r>
      <w:r>
        <w:rPr>
          <w:rFonts w:ascii="Verdana" w:hAnsi="Verdana" w:cs="Verdana"/>
          <w:sz w:val="18"/>
          <w:szCs w:val="18"/>
        </w:rPr>
        <w:t>Strony i nie stanowi zmiany treści Umowy.</w:t>
      </w:r>
    </w:p>
    <w:p w14:paraId="45BC841C" w14:textId="77777777" w:rsidR="009178C9" w:rsidRDefault="00C074DF">
      <w:pPr>
        <w:pStyle w:val="Akapitzlist"/>
        <w:numPr>
          <w:ilvl w:val="0"/>
          <w:numId w:val="3"/>
        </w:numPr>
        <w:tabs>
          <w:tab w:val="left" w:pos="425"/>
        </w:tabs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>Komunikacja w toku realizacji niniejszej umowy będzie dokonywana za pośrednictwem poczty elektronicznej, faksu i telefonu. Strony są zobowiązane potwierdzać otrzymanie każdej wiadomości.</w:t>
      </w:r>
    </w:p>
    <w:p w14:paraId="6C24FF56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10</w:t>
      </w:r>
    </w:p>
    <w:p w14:paraId="626465ED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Zasady zmiany umowy</w:t>
      </w:r>
    </w:p>
    <w:p w14:paraId="40A70D4A" w14:textId="77777777" w:rsidR="009178C9" w:rsidRDefault="00C074DF">
      <w:pPr>
        <w:pStyle w:val="Akapitzlist"/>
        <w:numPr>
          <w:ilvl w:val="3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>Ws</w:t>
      </w:r>
      <w:r>
        <w:rPr>
          <w:rFonts w:ascii="Verdana" w:hAnsi="Verdana" w:cs="Verdana"/>
          <w:sz w:val="18"/>
          <w:szCs w:val="18"/>
        </w:rPr>
        <w:t>zelkie zmiany dotyczące postanowień niniejszej umowy wymagają formy pisemnej pod rygorem nieważności.</w:t>
      </w:r>
    </w:p>
    <w:p w14:paraId="63B5A1B4" w14:textId="77777777" w:rsidR="009178C9" w:rsidRDefault="00C074DF">
      <w:pPr>
        <w:pStyle w:val="Akapitzlist"/>
        <w:numPr>
          <w:ilvl w:val="3"/>
          <w:numId w:val="5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Zamawiający dopuszcza następujące istotne zmiany postanowień umowy, w stosunku do treści w stosunku do treści oferty, na podstawie której dokonano wyboru </w:t>
      </w:r>
      <w:r>
        <w:rPr>
          <w:rFonts w:ascii="Verdana" w:hAnsi="Verdana" w:cs="Verdana"/>
          <w:sz w:val="18"/>
          <w:szCs w:val="18"/>
        </w:rPr>
        <w:t>wykonawcy:</w:t>
      </w:r>
    </w:p>
    <w:p w14:paraId="4A095DB7" w14:textId="77777777" w:rsidR="009178C9" w:rsidRDefault="00C074DF">
      <w:pPr>
        <w:pStyle w:val="Akapitzlist"/>
        <w:numPr>
          <w:ilvl w:val="1"/>
          <w:numId w:val="3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zmiany wysokości wynagrodzenia Wykonawcy (w tym cen jednostkowych oraz w odpowiedniej proporcji kwoty maksymalnej) w przypadku zmiany:</w:t>
      </w:r>
    </w:p>
    <w:p w14:paraId="645D21D3" w14:textId="77777777" w:rsidR="009178C9" w:rsidRDefault="00C074DF">
      <w:pPr>
        <w:pStyle w:val="Akapitzlist"/>
        <w:numPr>
          <w:ilvl w:val="0"/>
          <w:numId w:val="17"/>
        </w:numPr>
        <w:tabs>
          <w:tab w:val="left" w:pos="85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stawki podatku od towarów i usług,</w:t>
      </w:r>
    </w:p>
    <w:p w14:paraId="63E78E84" w14:textId="77777777" w:rsidR="009178C9" w:rsidRDefault="00C074DF">
      <w:pPr>
        <w:pStyle w:val="Akapitzlist"/>
        <w:numPr>
          <w:ilvl w:val="0"/>
          <w:numId w:val="17"/>
        </w:numPr>
        <w:tabs>
          <w:tab w:val="left" w:pos="85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wysokości minimalnego wynagrodzenia za pracę albo wysokości minimalnej staw</w:t>
      </w:r>
      <w:r>
        <w:rPr>
          <w:rFonts w:ascii="Verdana" w:hAnsi="Verdana"/>
          <w:sz w:val="18"/>
          <w:szCs w:val="18"/>
        </w:rPr>
        <w:t>ki godzinowej, ustalonych na podstawie przepisów ustawy z dnia 10 października 2002 r. o minimalnym wynagrodzeniu za pracę,</w:t>
      </w:r>
    </w:p>
    <w:p w14:paraId="45534940" w14:textId="77777777" w:rsidR="009178C9" w:rsidRDefault="00C074DF">
      <w:pPr>
        <w:pStyle w:val="Akapitzlist"/>
        <w:numPr>
          <w:ilvl w:val="0"/>
          <w:numId w:val="17"/>
        </w:numPr>
        <w:tabs>
          <w:tab w:val="left" w:pos="85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zasad podlegania ubezpieczeniom społecznym lub ubezpieczeniu zdrowotnemu lub wysokości stawki składki na ubezpieczenia społeczne lub</w:t>
      </w:r>
      <w:r>
        <w:rPr>
          <w:rFonts w:ascii="Verdana" w:hAnsi="Verdana"/>
          <w:sz w:val="18"/>
          <w:szCs w:val="18"/>
        </w:rPr>
        <w:t xml:space="preserve"> zdrowotne,</w:t>
      </w:r>
    </w:p>
    <w:p w14:paraId="272DFA49" w14:textId="77777777" w:rsidR="009178C9" w:rsidRDefault="00C074DF">
      <w:pPr>
        <w:pStyle w:val="Akapitzlist"/>
        <w:numPr>
          <w:ilvl w:val="0"/>
          <w:numId w:val="17"/>
        </w:numPr>
        <w:tabs>
          <w:tab w:val="left" w:pos="85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14:paraId="29E79AC9" w14:textId="77777777" w:rsidR="009178C9" w:rsidRDefault="00C074DF">
      <w:pPr>
        <w:pStyle w:val="Akapitzlist"/>
        <w:tabs>
          <w:tab w:val="left" w:pos="851"/>
        </w:tabs>
        <w:spacing w:after="120" w:line="240" w:lineRule="auto"/>
        <w:ind w:left="85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jeżeli zmiany te będą miały wpływ na koszty wykonania zamówienia przez </w:t>
      </w:r>
      <w:r>
        <w:rPr>
          <w:rFonts w:ascii="Verdana" w:hAnsi="Verdana" w:cs="Verdana"/>
          <w:sz w:val="18"/>
          <w:szCs w:val="18"/>
        </w:rPr>
        <w:t>Wykonawcę. Zmiany w tym zakresie mogą zostać dokonane wyłącznie w zakresie, w jakim Wykonawca wykaże wpływ ww. czynników na wysokość cen jednostkowych.</w:t>
      </w:r>
    </w:p>
    <w:p w14:paraId="3529E9CF" w14:textId="77777777" w:rsidR="009178C9" w:rsidRDefault="00C074DF">
      <w:pPr>
        <w:pStyle w:val="Akapitzlist"/>
        <w:tabs>
          <w:tab w:val="left" w:pos="851"/>
        </w:tabs>
        <w:spacing w:after="120" w:line="240" w:lineRule="auto"/>
        <w:ind w:left="851" w:hanging="425"/>
        <w:jc w:val="both"/>
      </w:pPr>
      <w:r>
        <w:rPr>
          <w:rFonts w:ascii="Verdana" w:hAnsi="Verdana"/>
          <w:sz w:val="18"/>
        </w:rPr>
        <w:t xml:space="preserve">2)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t>zmiana sposobu wykonania przedmiotu zamówienia, dotycząca w szczególności zwiększenia lub zmniejszen</w:t>
      </w:r>
      <w:r>
        <w:rPr>
          <w:rFonts w:ascii="Verdana" w:hAnsi="Verdana"/>
          <w:sz w:val="18"/>
          <w:szCs w:val="18"/>
        </w:rPr>
        <w:t xml:space="preserve">ia nakładu, formatu, liczby stron, materiałów  (w tym zmiana gramatury, </w:t>
      </w:r>
      <w:r>
        <w:rPr>
          <w:rFonts w:ascii="Verdana" w:hAnsi="Verdana"/>
          <w:sz w:val="18"/>
          <w:szCs w:val="18"/>
        </w:rPr>
        <w:lastRenderedPageBreak/>
        <w:t xml:space="preserve">faktury czy innych właściwości papieru i kartonu), czy sposobu oprawy, </w:t>
      </w:r>
      <w:r>
        <w:rPr>
          <w:rFonts w:ascii="Verdana" w:hAnsi="Verdana"/>
          <w:sz w:val="18"/>
          <w:szCs w:val="18"/>
        </w:rPr>
        <w:br/>
        <w:t>wraz z proporcjonalną zmianą wynagrodzenia Wykonawcy, nie większą jednak niż 15% wartości, o której mowa w § 6 u</w:t>
      </w:r>
      <w:r>
        <w:rPr>
          <w:rFonts w:ascii="Verdana" w:hAnsi="Verdana"/>
          <w:sz w:val="18"/>
          <w:szCs w:val="18"/>
        </w:rPr>
        <w:t xml:space="preserve">st. 1. </w:t>
      </w:r>
    </w:p>
    <w:p w14:paraId="23FB8D68" w14:textId="77777777" w:rsidR="009178C9" w:rsidRDefault="00C074DF">
      <w:pPr>
        <w:pStyle w:val="Akapitzlist"/>
        <w:numPr>
          <w:ilvl w:val="3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>Bieżące uzgodnienia związane z procesem produkcji i dystrybucji druków, dokonywane w toku realizacji umowy, nie będą uważane za istotne zmiany umowy.</w:t>
      </w:r>
    </w:p>
    <w:p w14:paraId="046C9525" w14:textId="77777777" w:rsidR="009178C9" w:rsidRDefault="009178C9">
      <w:pPr>
        <w:pStyle w:val="Akapitzlist"/>
        <w:tabs>
          <w:tab w:val="left" w:pos="426"/>
        </w:tabs>
        <w:spacing w:after="120" w:line="240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14:paraId="54A24F0F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§ 11</w:t>
      </w:r>
    </w:p>
    <w:p w14:paraId="71BFC923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Przetwarzanie danych osobowych</w:t>
      </w:r>
    </w:p>
    <w:p w14:paraId="659449FC" w14:textId="77777777" w:rsidR="009178C9" w:rsidRDefault="00C074DF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Zasady powierzenia przetwarzania danych osobowych, związanych</w:t>
      </w:r>
      <w:r>
        <w:rPr>
          <w:rFonts w:ascii="Verdana" w:hAnsi="Verdana" w:cs="Arial"/>
          <w:sz w:val="18"/>
          <w:szCs w:val="18"/>
        </w:rPr>
        <w:t xml:space="preserve"> z realizacją postanowień niniejszej Umowy, stanowią Załącznik nr 3 do niniejszej Umowy.</w:t>
      </w:r>
    </w:p>
    <w:p w14:paraId="04E73592" w14:textId="77777777" w:rsidR="009178C9" w:rsidRDefault="009178C9">
      <w:pPr>
        <w:pStyle w:val="Akapitzlist"/>
        <w:tabs>
          <w:tab w:val="left" w:pos="426"/>
        </w:tabs>
        <w:spacing w:after="120" w:line="240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14:paraId="34FEE088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§ 12</w:t>
      </w:r>
    </w:p>
    <w:p w14:paraId="30F8879E" w14:textId="77777777" w:rsidR="009178C9" w:rsidRDefault="00C074DF">
      <w:pPr>
        <w:spacing w:after="120" w:line="240" w:lineRule="auto"/>
        <w:jc w:val="center"/>
      </w:pPr>
      <w:r>
        <w:rPr>
          <w:rFonts w:ascii="Verdana" w:hAnsi="Verdana" w:cs="Verdana"/>
          <w:b/>
          <w:bCs/>
          <w:sz w:val="18"/>
          <w:szCs w:val="18"/>
        </w:rPr>
        <w:t>Zasady zmiany umowy. Postanowienia końcowe.</w:t>
      </w:r>
    </w:p>
    <w:p w14:paraId="49777371" w14:textId="77777777" w:rsidR="009178C9" w:rsidRDefault="00C074DF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 xml:space="preserve">W sprawach nieuregulowanych niniejszą umową mają zastosowanie przepisy Kodeksu Cywilnego oraz ustawy Prawo </w:t>
      </w:r>
      <w:r>
        <w:rPr>
          <w:rFonts w:ascii="Verdana" w:hAnsi="Verdana" w:cs="Verdana"/>
          <w:sz w:val="18"/>
          <w:szCs w:val="18"/>
        </w:rPr>
        <w:t>zamówień publicznych.</w:t>
      </w:r>
    </w:p>
    <w:p w14:paraId="069494FD" w14:textId="77777777" w:rsidR="009178C9" w:rsidRDefault="00C074DF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Wszelkie spory mogące wyniknąć na tle stosowania niniejszej umowy rozstrzygać będzie sąd powszechny właściwy miejscowo dla siedziby Zamawiającego w Krakowie.</w:t>
      </w:r>
    </w:p>
    <w:p w14:paraId="0D2466B6" w14:textId="77777777" w:rsidR="009178C9" w:rsidRDefault="00C074DF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rPr>
          <w:rFonts w:ascii="Verdana" w:hAnsi="Verdana" w:cs="Verdana"/>
          <w:sz w:val="18"/>
          <w:szCs w:val="18"/>
        </w:rPr>
        <w:t>Umowę niniejszą sporządzono w dwóch jednobrzmiących egzemplarzach, po jednym</w:t>
      </w:r>
      <w:r>
        <w:rPr>
          <w:rFonts w:ascii="Verdana" w:hAnsi="Verdana" w:cs="Verdana"/>
          <w:sz w:val="18"/>
          <w:szCs w:val="18"/>
        </w:rPr>
        <w:t xml:space="preserve"> dla każdej ze stron.</w:t>
      </w:r>
    </w:p>
    <w:p w14:paraId="4884FB74" w14:textId="77777777" w:rsidR="009178C9" w:rsidRDefault="009178C9">
      <w:pPr>
        <w:spacing w:after="120" w:line="240" w:lineRule="auto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30AF78D8" w14:textId="77777777" w:rsidR="009178C9" w:rsidRDefault="00C074DF">
      <w:pPr>
        <w:spacing w:after="120" w:line="240" w:lineRule="auto"/>
        <w:jc w:val="both"/>
      </w:pPr>
      <w:r>
        <w:rPr>
          <w:rFonts w:ascii="Verdana" w:hAnsi="Verdana" w:cs="Verdana"/>
          <w:b/>
          <w:bCs/>
          <w:sz w:val="18"/>
          <w:szCs w:val="18"/>
          <w:u w:val="single"/>
        </w:rPr>
        <w:t>Załączniki:</w:t>
      </w:r>
    </w:p>
    <w:p w14:paraId="56BBB8EE" w14:textId="77777777" w:rsidR="009178C9" w:rsidRDefault="00C074DF">
      <w:pPr>
        <w:pStyle w:val="Akapitzlist"/>
        <w:numPr>
          <w:ilvl w:val="3"/>
          <w:numId w:val="6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 xml:space="preserve">Oferta Wykonawcy </w:t>
      </w:r>
    </w:p>
    <w:p w14:paraId="7AB260B8" w14:textId="77777777" w:rsidR="009178C9" w:rsidRDefault="00C074DF">
      <w:pPr>
        <w:pStyle w:val="Akapitzlist"/>
        <w:numPr>
          <w:ilvl w:val="3"/>
          <w:numId w:val="6"/>
        </w:numPr>
        <w:tabs>
          <w:tab w:val="left" w:pos="0"/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>ZO (w tym Opis Przedmiotu Zamówienia) wraz z wyjaśnieniami i modyfikacjami</w:t>
      </w:r>
    </w:p>
    <w:p w14:paraId="28356004" w14:textId="77777777" w:rsidR="009178C9" w:rsidRDefault="00C074DF">
      <w:pPr>
        <w:pStyle w:val="Akapitzlist"/>
        <w:numPr>
          <w:ilvl w:val="3"/>
          <w:numId w:val="6"/>
        </w:numPr>
        <w:tabs>
          <w:tab w:val="left" w:pos="0"/>
          <w:tab w:val="left" w:pos="42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 w:line="240" w:lineRule="auto"/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>Zasady przetwarzania danych osobowych</w:t>
      </w:r>
    </w:p>
    <w:p w14:paraId="22B145F5" w14:textId="77777777" w:rsidR="009178C9" w:rsidRDefault="009178C9">
      <w:pPr>
        <w:widowControl w:val="0"/>
        <w:overflowPunct w:val="0"/>
        <w:spacing w:after="120" w:line="240" w:lineRule="auto"/>
        <w:jc w:val="center"/>
        <w:rPr>
          <w:rFonts w:ascii="Verdana" w:hAnsi="Verdana" w:cs="Verdana"/>
          <w:i/>
          <w:sz w:val="18"/>
          <w:szCs w:val="18"/>
        </w:rPr>
      </w:pPr>
      <w:bookmarkStart w:id="0" w:name="_Hlk491703000"/>
      <w:bookmarkEnd w:id="0"/>
    </w:p>
    <w:p w14:paraId="05D58CF1" w14:textId="77777777" w:rsidR="009178C9" w:rsidRDefault="00C074DF">
      <w:pPr>
        <w:widowControl w:val="0"/>
        <w:overflowPunct w:val="0"/>
        <w:spacing w:after="120" w:line="240" w:lineRule="auto"/>
      </w:pPr>
      <w:r>
        <w:t xml:space="preserve"> </w:t>
      </w:r>
      <w:r>
        <w:br w:type="page"/>
      </w:r>
    </w:p>
    <w:p w14:paraId="6C8CB138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Zasady powierzenia przetwarzania danych osobowych </w:t>
      </w:r>
    </w:p>
    <w:p w14:paraId="6C77AFF8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załącznik nr 3 do umowy o zamówienie publiczne numer …………</w:t>
      </w:r>
    </w:p>
    <w:p w14:paraId="46A6BC66" w14:textId="77777777" w:rsidR="009178C9" w:rsidRDefault="009178C9">
      <w:pPr>
        <w:spacing w:after="120" w:line="240" w:lineRule="auto"/>
        <w:rPr>
          <w:rFonts w:ascii="Verdana" w:hAnsi="Verdana"/>
          <w:sz w:val="18"/>
          <w:szCs w:val="18"/>
        </w:rPr>
      </w:pPr>
      <w:bookmarkStart w:id="1" w:name="_Hlk17192072"/>
      <w:bookmarkEnd w:id="1"/>
    </w:p>
    <w:p w14:paraId="05965FE9" w14:textId="77777777" w:rsidR="009178C9" w:rsidRDefault="00C074DF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Mając na uwadze, że Strony zawarły Umowę (dalej jako „Umowa Główna”), w ramach której Instytut (Zamawiający) przekazuje Wykonawcy (dalej jako „P</w:t>
      </w:r>
      <w:r>
        <w:rPr>
          <w:rFonts w:ascii="Verdana" w:hAnsi="Verdana" w:cs="Arial"/>
          <w:sz w:val="18"/>
          <w:szCs w:val="18"/>
        </w:rPr>
        <w:t>odmiot przetwarzający”) dane osobowe niezbędne do jej realizacji, Strony zawierają niniejszą umowę (dalej: „Umowa”), o następującej treści:</w:t>
      </w:r>
    </w:p>
    <w:p w14:paraId="74EA32BA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§ 1</w:t>
      </w:r>
    </w:p>
    <w:p w14:paraId="57A8F58A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 powierzenia przetwarzania danych osobowych</w:t>
      </w:r>
    </w:p>
    <w:p w14:paraId="07E0A599" w14:textId="77777777" w:rsidR="009178C9" w:rsidRDefault="00C074D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Instytut powierza Podmiotowi przetwarzającemu, na podstawie</w:t>
      </w:r>
      <w:r>
        <w:rPr>
          <w:rFonts w:ascii="Verdana" w:hAnsi="Verdana" w:cs="Arial"/>
          <w:sz w:val="18"/>
          <w:szCs w:val="18"/>
        </w:rPr>
        <w:t xml:space="preserve"> przepisów Rozporządzenia Parlamentu Europejskiego i Rady (UE) 2016/679 z dnia 27 kwietnia 2016 r. w sprawie ochrony osób fizycznych w związku z przetwarzaniem danych osobowych i w sprawie swobodnego przepływu takich danych oraz uchylenia dyrektywy 95/46/W</w:t>
      </w:r>
      <w:r>
        <w:rPr>
          <w:rFonts w:ascii="Verdana" w:hAnsi="Verdana" w:cs="Arial"/>
          <w:sz w:val="18"/>
          <w:szCs w:val="18"/>
        </w:rPr>
        <w:t>E (Dz.U.UE.L.2016.119.1 z dnia 2016.05.04) (dalej: „RODO”) oraz innych związanych z RODO obowiązujących przepisów prawa polskiego, w tym aktualnie obowiązującej ustawy o ochronie danych osobowych, jak również innych przepisów prawa dotyczących przetwarzani</w:t>
      </w:r>
      <w:r>
        <w:rPr>
          <w:rFonts w:ascii="Verdana" w:hAnsi="Verdana" w:cs="Arial"/>
          <w:sz w:val="18"/>
          <w:szCs w:val="18"/>
        </w:rPr>
        <w:t>a danych osobowych (dalej „Akty Prawne”), dane osobowe do przetwarzania, na zasadach, w zakresie i w celach określonych w niniejszej Umowie.</w:t>
      </w:r>
    </w:p>
    <w:p w14:paraId="503D98BA" w14:textId="77777777" w:rsidR="009178C9" w:rsidRDefault="00C074D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Instytut oświadcza, że jest Administratorem danych oraz, że jest uprawniony do powierzenia </w:t>
      </w:r>
      <w:r>
        <w:rPr>
          <w:rFonts w:ascii="Verdana" w:hAnsi="Verdana" w:cs="Arial"/>
          <w:sz w:val="18"/>
          <w:szCs w:val="18"/>
        </w:rPr>
        <w:t>przetwarzania danych osobowych określonych w niniejszej Umowie, które powierza Podmiotowi przetwarzającemu do przetwarzania.</w:t>
      </w:r>
    </w:p>
    <w:p w14:paraId="6618EF9C" w14:textId="77777777" w:rsidR="009178C9" w:rsidRDefault="00C074DF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przetwarzający przyjmuje do przetwarzania dane osobowe określone w niniejszej Umowie oraz zobowiązuje się je przetwarzać, z</w:t>
      </w:r>
      <w:r>
        <w:rPr>
          <w:rFonts w:ascii="Verdana" w:hAnsi="Verdana" w:cs="Arial"/>
          <w:sz w:val="18"/>
          <w:szCs w:val="18"/>
        </w:rPr>
        <w:t>godnie z RODO oraz Aktami Prawnymi.</w:t>
      </w:r>
    </w:p>
    <w:p w14:paraId="65AD1DEB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§ 2</w:t>
      </w:r>
    </w:p>
    <w:p w14:paraId="3D61AFF1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Zakres i cel przetwarzania danych osobowych</w:t>
      </w:r>
    </w:p>
    <w:p w14:paraId="67A775C8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przetwarzający będzie przetwarzał, powierzone na podstawie niniejszej Umowy, dane osobowe niezbędne do realizacji Umowy Głównej, w tym w zakresie obejmującym następ</w:t>
      </w:r>
      <w:r>
        <w:rPr>
          <w:rFonts w:ascii="Verdana" w:hAnsi="Verdana" w:cs="Arial"/>
          <w:sz w:val="18"/>
          <w:szCs w:val="18"/>
        </w:rPr>
        <w:t>ujące kategorie osób: pracowników Instytutu, zleceniobiorców, wykonawców dzieł, kontrahentów, usługodawców, oraz innych współpracowników Instytutu.</w:t>
      </w:r>
    </w:p>
    <w:p w14:paraId="1E5E7391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Podmiot przetwarzający będzie przetwarzał, powierzone na podstawie Umowy dane zwykłe, w zakresie:</w:t>
      </w:r>
    </w:p>
    <w:p w14:paraId="28844975" w14:textId="77777777" w:rsidR="009178C9" w:rsidRDefault="00C074DF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imiona i nazwiska, </w:t>
      </w:r>
    </w:p>
    <w:p w14:paraId="7602E7CA" w14:textId="77777777" w:rsidR="009178C9" w:rsidRDefault="00C074DF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zamieszkania,</w:t>
      </w:r>
    </w:p>
    <w:p w14:paraId="68832BDD" w14:textId="77777777" w:rsidR="009178C9" w:rsidRDefault="00C074DF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adresy e-mail,</w:t>
      </w:r>
    </w:p>
    <w:p w14:paraId="0B36A451" w14:textId="77777777" w:rsidR="009178C9" w:rsidRDefault="00C074DF">
      <w:pPr>
        <w:pStyle w:val="Akapitzlist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numery telefonów.</w:t>
      </w:r>
    </w:p>
    <w:p w14:paraId="4A4A6189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Powierzone przez Instytut Dane Osobowe będą przetwarzane przez Podmiot przetwarzający wyłącznie w celu wykonania Umowy Głównej zgodnie z jej postanowieniami i jedynie przez czas jej o</w:t>
      </w:r>
      <w:r>
        <w:rPr>
          <w:rFonts w:ascii="Verdana" w:hAnsi="Verdana" w:cs="Arial"/>
          <w:sz w:val="18"/>
          <w:szCs w:val="18"/>
        </w:rPr>
        <w:t>bowiązywania.</w:t>
      </w:r>
    </w:p>
    <w:p w14:paraId="228CA1C2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Strony, w celu uniknięcia wątpliwości oświadczają, że Podmiotowi przetwarzającemu z tytułu wykonywania obowiązków określonych w niniejszej Umowie, nie przysługuje wynagrodzenie ani prawo do żądania podwyższenia wynagrodzenia należnego Podmiot</w:t>
      </w:r>
      <w:r>
        <w:rPr>
          <w:rFonts w:ascii="Verdana" w:hAnsi="Verdana" w:cs="Arial"/>
          <w:sz w:val="18"/>
          <w:szCs w:val="18"/>
        </w:rPr>
        <w:t>owi przetwarzającemu wynikającego z Umowy Głównej.</w:t>
      </w:r>
    </w:p>
    <w:p w14:paraId="082652EA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§ 3</w:t>
      </w:r>
    </w:p>
    <w:p w14:paraId="4147A0C4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Sposób wykonania Umowy w zakresie przetwarzania danych osobowych</w:t>
      </w:r>
    </w:p>
    <w:p w14:paraId="73EF5D29" w14:textId="77777777" w:rsidR="009178C9" w:rsidRDefault="00C074DF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przetwarzający, w ramach przetwarzania Danych osobowych, będzie uprawniony do wykonywania następujących czynności: zbieranie, ut</w:t>
      </w:r>
      <w:r>
        <w:rPr>
          <w:rFonts w:ascii="Verdana" w:hAnsi="Verdana" w:cs="Arial"/>
          <w:sz w:val="18"/>
          <w:szCs w:val="18"/>
        </w:rPr>
        <w:t xml:space="preserve">rwalanie, organizowanie, porządkowanie, przechowywanie, adaptowanie, lub modyfikowanie, pobieranie, przeglądanie, wykorzystywanie, ujawnianie poprzez przesłanie, rozpowszechnianie lub innego rodzaju udostępnianie, dopasowywanie lub łączenie, ograniczenie, </w:t>
      </w:r>
      <w:r>
        <w:rPr>
          <w:rFonts w:ascii="Verdana" w:hAnsi="Verdana" w:cs="Arial"/>
          <w:sz w:val="18"/>
          <w:szCs w:val="18"/>
        </w:rPr>
        <w:t>usuwanie lub niszczenie.</w:t>
      </w:r>
    </w:p>
    <w:p w14:paraId="40D5E58E" w14:textId="77777777" w:rsidR="009178C9" w:rsidRDefault="00C074DF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Strony postanawiają, że przetwarzanie danych osobowych będzie wykonywane wyłącznie na terytorium Unii Europejskiej. Przekazanie powierzonych danych do państwa trzeciego może nastąpić jedynie na pisemne polecenie Instytutu chyba, że</w:t>
      </w:r>
      <w:r>
        <w:rPr>
          <w:rFonts w:ascii="Verdana" w:hAnsi="Verdana"/>
          <w:sz w:val="18"/>
          <w:szCs w:val="18"/>
        </w:rPr>
        <w:t xml:space="preserve"> obowiązek taki nakłada na Podmiot przetwarzający prawo Unii lub prawo państwa członkowskiego, któremu podlega Podmiot przetwarzający. W takim przypadku przed rozpoczęciem przetwarzania Podmiot przetwarzający informuje Instytut o tym obowiązku prawnym, o i</w:t>
      </w:r>
      <w:r>
        <w:rPr>
          <w:rFonts w:ascii="Verdana" w:hAnsi="Verdana"/>
          <w:sz w:val="18"/>
          <w:szCs w:val="18"/>
        </w:rPr>
        <w:t>le prawo to nie zabrania udzielania takiej informacji z uwagi na ważny interes publiczny.</w:t>
      </w:r>
    </w:p>
    <w:p w14:paraId="68D45592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§ 4</w:t>
      </w:r>
    </w:p>
    <w:p w14:paraId="34E3ABD7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Prawa i Obowiązki Stron</w:t>
      </w:r>
    </w:p>
    <w:p w14:paraId="1D441CDE" w14:textId="77777777" w:rsidR="009178C9" w:rsidRDefault="00C074DF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Podmiot przetwarzający zobowiązuje się, przy przetwarzaniu powierzonych danych osobowych do ich zabezpieczenia poprzez stosowanie odpowied</w:t>
      </w:r>
      <w:r>
        <w:rPr>
          <w:rFonts w:ascii="Verdana" w:hAnsi="Verdana"/>
          <w:sz w:val="18"/>
          <w:szCs w:val="18"/>
        </w:rPr>
        <w:t>nich środków technicznych i organizacyjnych zapewniających adekwatny stopień bezpieczeństwa odpowiadający ryzyku związanemu z przetwarzaniem danych osobowych, o których mowa w art. 32 RODO.</w:t>
      </w:r>
    </w:p>
    <w:p w14:paraId="5914283E" w14:textId="77777777" w:rsidR="009178C9" w:rsidRDefault="00C074DF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Podmiot przetwarzający zobowiązany jest do prowadzenia </w:t>
      </w:r>
      <w:r>
        <w:rPr>
          <w:rFonts w:ascii="Verdana" w:hAnsi="Verdana"/>
          <w:sz w:val="18"/>
          <w:szCs w:val="18"/>
        </w:rPr>
        <w:t>rejestru wszystkich kategorii czynności przetwarzania dokonywanych w imieniu Instytutu, zgodnie z art. 30 ust. 2 RODO, z zastrzeżeniem art. 30 ust. 5 RODO.</w:t>
      </w:r>
    </w:p>
    <w:p w14:paraId="7558CA2E" w14:textId="77777777" w:rsidR="009178C9" w:rsidRDefault="00C074DF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Podmiot przetwarzający zobowiązany jest dołożyć należytej staranności przy przetwarzaniu powierzonyc</w:t>
      </w:r>
      <w:r>
        <w:rPr>
          <w:rFonts w:ascii="Verdana" w:hAnsi="Verdana"/>
          <w:sz w:val="18"/>
          <w:szCs w:val="18"/>
        </w:rPr>
        <w:t>h danych osobowych.</w:t>
      </w:r>
    </w:p>
    <w:p w14:paraId="6A5149FC" w14:textId="77777777" w:rsidR="009178C9" w:rsidRDefault="00C074DF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przetwarzający zobowiązany jest przetwarzać Dane Osobowe zgodnie z RODO oraz Aktami Prawnymi, a w szczególności:</w:t>
      </w:r>
    </w:p>
    <w:p w14:paraId="4B902B60" w14:textId="77777777" w:rsidR="009178C9" w:rsidRDefault="00C074DF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dopuszczać do przetwarzania Danych Osobowych osoby upoważnione oraz odpowiednio poinformowane o wynikających z tego</w:t>
      </w:r>
      <w:r>
        <w:rPr>
          <w:rFonts w:ascii="Verdana" w:hAnsi="Verdana" w:cs="Arial"/>
          <w:sz w:val="18"/>
          <w:szCs w:val="18"/>
        </w:rPr>
        <w:t xml:space="preserve"> obowiązkach, </w:t>
      </w:r>
    </w:p>
    <w:p w14:paraId="74DCF21D" w14:textId="77777777" w:rsidR="009178C9" w:rsidRDefault="00C074DF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wymaganiem zawartym w art. 28 ust 3 pkt b RODO, zobowiązany jest zapewnić, aby osoby, które upoważnił do przetwarzania powierzonych danych osobowych, zobowiązały się do zachowania tych danych oraz sposobów ich zabezpieczenia w taje</w:t>
      </w:r>
      <w:r>
        <w:rPr>
          <w:rFonts w:ascii="Verdana" w:hAnsi="Verdana"/>
          <w:sz w:val="18"/>
          <w:szCs w:val="18"/>
        </w:rPr>
        <w:t>mnicy, zarówno w trakcie zatrudnienia bądź trwania innego stosunku prawnego, w Podmiocie przetwarzającym, jak i po jego ustaniu.</w:t>
      </w:r>
    </w:p>
    <w:p w14:paraId="5B41467C" w14:textId="77777777" w:rsidR="009178C9" w:rsidRDefault="00C074DF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wniosek Instytutu wesprzeć Instytut w zakresie zapewnienia odpowiednich środków technicznych i organizacyjnych celem spełnie</w:t>
      </w:r>
      <w:r>
        <w:rPr>
          <w:rFonts w:ascii="Verdana" w:hAnsi="Verdana" w:cs="Arial"/>
          <w:sz w:val="18"/>
          <w:szCs w:val="18"/>
        </w:rPr>
        <w:t>nia przez Instytut obowiązku odpowiadania na żądania osoby, której Dane Osobowe dotyczą, w zakresie wykonywania swoich praw określonych w Rozdziale III „Prawa osoby, której dane dotyczą” RODO,</w:t>
      </w:r>
    </w:p>
    <w:p w14:paraId="7239D7F0" w14:textId="77777777" w:rsidR="009178C9" w:rsidRDefault="00C074DF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informować niezwłocznie Instytut o skierowaniu przez osobę, któ</w:t>
      </w:r>
      <w:r>
        <w:rPr>
          <w:rFonts w:ascii="Verdana" w:hAnsi="Verdana" w:cs="Arial"/>
          <w:sz w:val="18"/>
          <w:szCs w:val="18"/>
        </w:rPr>
        <w:t>rej dane dotyczą, do Podmiotu przetwarzającego żądania w ramach wykonywania praw osoby, określonych w Rozdziale III RODO oraz udostępniać treść otrzymanej w tym zakresie korespondencji,</w:t>
      </w:r>
    </w:p>
    <w:p w14:paraId="301E0AAC" w14:textId="77777777" w:rsidR="009178C9" w:rsidRDefault="00C074DF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wspierać Instytut w spełnianiu obowiązków określonych w art. 32 do 36 </w:t>
      </w:r>
      <w:r>
        <w:rPr>
          <w:rFonts w:ascii="Verdana" w:hAnsi="Verdana" w:cs="Arial"/>
          <w:sz w:val="18"/>
          <w:szCs w:val="18"/>
        </w:rPr>
        <w:t>RODO, w razie potrzeby i na wniosek Instytutu, uwzględniając charakter przetwarzania oraz dostępne Podmiotowi przetwarzającemu informacje,</w:t>
      </w:r>
    </w:p>
    <w:p w14:paraId="0B8C4553" w14:textId="77777777" w:rsidR="009178C9" w:rsidRDefault="00C074DF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udostępniać Instytutowi lub upoważnionemu przez niego audytorowi wszelkie informacje niezbędne do wykazania wywiązani</w:t>
      </w:r>
      <w:r>
        <w:rPr>
          <w:rFonts w:ascii="Verdana" w:hAnsi="Verdana" w:cs="Arial"/>
          <w:sz w:val="18"/>
          <w:szCs w:val="18"/>
        </w:rPr>
        <w:t>a się z obowiązków w zakresie powierzenia przetwarzania Danych Osobowych.</w:t>
      </w:r>
    </w:p>
    <w:p w14:paraId="1F4C36A7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przetwarzający będzie mógł dokonać dalszego powierzenia (podpowierzenia) przetwarzania Danych Osobowych innym podmiotom (dalej: „Podprocesorzy”) wyłącznie po uzyskaniu uprzed</w:t>
      </w:r>
      <w:r>
        <w:rPr>
          <w:rFonts w:ascii="Verdana" w:hAnsi="Verdana" w:cs="Arial"/>
          <w:sz w:val="18"/>
          <w:szCs w:val="18"/>
        </w:rPr>
        <w:t>niej zgody Instytutu.</w:t>
      </w:r>
    </w:p>
    <w:p w14:paraId="49D972AB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razie dalszego powierzenia przez Podmiot przetwarzający Podprocesorowi przetwarzania Danych Osobowych, Podmiot przetwarzający zapewni, że Podprocesor będzie wypełniał te same obowiązki związane z ochroną danych osobowych, jakie zost</w:t>
      </w:r>
      <w:r>
        <w:rPr>
          <w:rFonts w:ascii="Verdana" w:hAnsi="Verdana" w:cs="Arial"/>
          <w:sz w:val="18"/>
          <w:szCs w:val="18"/>
        </w:rPr>
        <w:t>ały nałożone na Podmiot przetwarzający niniejszą Umową.</w:t>
      </w:r>
    </w:p>
    <w:p w14:paraId="3610E755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przetwarzajacy zobowiązany jest poinformować Podprocesora, że informacje, w tym Dane Osobowe, dotyczące Podprocesora mogą być udostępniane Instytutowi w związku z tym, że Podprocesor obowiązki</w:t>
      </w:r>
      <w:r>
        <w:rPr>
          <w:rFonts w:ascii="Verdana" w:hAnsi="Verdana" w:cs="Arial"/>
          <w:sz w:val="18"/>
          <w:szCs w:val="18"/>
        </w:rPr>
        <w:t xml:space="preserve"> określone w ust. 3 wykonywał będzie bezpośrednio względem Instytutu.</w:t>
      </w:r>
    </w:p>
    <w:p w14:paraId="41878038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Podmiot przetwarzający, po stwierdzeniu naruszenia ochrony Danych Osobowych </w:t>
      </w:r>
      <w:r>
        <w:rPr>
          <w:rFonts w:ascii="Verdana" w:hAnsi="Verdana"/>
          <w:sz w:val="18"/>
          <w:szCs w:val="18"/>
        </w:rPr>
        <w:t>o którym mowa w art. 4 pkt 12 RODO</w:t>
      </w:r>
      <w:r>
        <w:rPr>
          <w:rFonts w:ascii="Verdana" w:hAnsi="Verdana" w:cs="Arial"/>
          <w:sz w:val="18"/>
          <w:szCs w:val="18"/>
        </w:rPr>
        <w:t>, zobowiązuje się do bezzwłocznego, jednak nie później niż w ciągu 24 godzin</w:t>
      </w:r>
      <w:r>
        <w:rPr>
          <w:rFonts w:ascii="Verdana" w:hAnsi="Verdana" w:cs="Arial"/>
          <w:sz w:val="18"/>
          <w:szCs w:val="18"/>
        </w:rPr>
        <w:t xml:space="preserve"> zgłoszenia faktu naruszenia Instytutowi w formie wiadomości elektronicznej na następujący adres e-mail: iod@instytutksiazki.pl Zgłoszenie takie powinno zawierać:</w:t>
      </w:r>
    </w:p>
    <w:p w14:paraId="064EC41B" w14:textId="77777777" w:rsidR="009178C9" w:rsidRDefault="00C074DF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opis charakteru naruszenia ochrony danych osobowych, w tym w miarę możliwości wskazanie kateg</w:t>
      </w:r>
      <w:r>
        <w:rPr>
          <w:rFonts w:ascii="Verdana" w:hAnsi="Verdana" w:cs="Arial"/>
          <w:sz w:val="18"/>
          <w:szCs w:val="18"/>
        </w:rPr>
        <w:t>orii i przybliżoną liczbę osób, których dane dotyczą, oraz kategorie i przybliżoną liczbę wpisów danych osobowych, których dotyczy naruszenie;</w:t>
      </w:r>
    </w:p>
    <w:p w14:paraId="16C5F888" w14:textId="77777777" w:rsidR="009178C9" w:rsidRDefault="00C074DF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imię i nazwisko oraz dane kontaktowe inspektora ochrony danych lub oznaczenie innego punktu kontaktowego, od któr</w:t>
      </w:r>
      <w:r>
        <w:rPr>
          <w:rFonts w:ascii="Verdana" w:hAnsi="Verdana" w:cs="Arial"/>
          <w:sz w:val="18"/>
          <w:szCs w:val="18"/>
        </w:rPr>
        <w:t>ego można uzyskać więcej informacji;</w:t>
      </w:r>
    </w:p>
    <w:p w14:paraId="43DC4023" w14:textId="77777777" w:rsidR="009178C9" w:rsidRDefault="00C074DF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opis możliwych konsekwencji naruszenia ochrony danych osobowych;</w:t>
      </w:r>
    </w:p>
    <w:p w14:paraId="73956A89" w14:textId="77777777" w:rsidR="009178C9" w:rsidRDefault="00C074DF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opis środków zastosowanych lub proponowanych przez Podmiot przetwarzający w celu zaradzenia naruszeniu ochrony danych osobowych, w tym w stosownych przypa</w:t>
      </w:r>
      <w:r>
        <w:rPr>
          <w:rFonts w:ascii="Verdana" w:hAnsi="Verdana" w:cs="Arial"/>
          <w:sz w:val="18"/>
          <w:szCs w:val="18"/>
        </w:rPr>
        <w:t>dkach środki w celu zminimalizowania jego ewentualnych negatywnych skutków.</w:t>
      </w:r>
    </w:p>
    <w:p w14:paraId="4624F238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Zgłoszenie, o którym mowa w ust. 8 powinno być przesłane w sposób zapewniający bezpieczeństwo przekazywanych informacji.</w:t>
      </w:r>
    </w:p>
    <w:p w14:paraId="126D3047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Podmiot przetwarzający jest zobowiązany do współpracy z Ins</w:t>
      </w:r>
      <w:r>
        <w:rPr>
          <w:rFonts w:ascii="Verdana" w:hAnsi="Verdana"/>
          <w:color w:val="000000"/>
          <w:sz w:val="18"/>
          <w:szCs w:val="18"/>
        </w:rPr>
        <w:t xml:space="preserve">tytutem w zakresie wyjaśnienia okoliczności naruszenia ochrony danych osobowych, określenia jego skutków,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a także prowadzonych działań zaradczych mających na celu zminimalizowanie negatywnych efektów naruszenia</w:t>
      </w:r>
    </w:p>
    <w:p w14:paraId="01E1D6C8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przetwarzający zobowiązany jest powi</w:t>
      </w:r>
      <w:r>
        <w:rPr>
          <w:rFonts w:ascii="Verdana" w:hAnsi="Verdana" w:cs="Arial"/>
          <w:sz w:val="18"/>
          <w:szCs w:val="18"/>
        </w:rPr>
        <w:t>adamiać Instytut o wszelkich skargach, pismach, kontrolach organu nadzoru, postępowaniach sądowych i administracyjnych pozostających w związku z powierzonymi Danymi Osobowymi oraz współdziałać z Instytutem w tym zakresie, w szczególności poprzez udostępnia</w:t>
      </w:r>
      <w:r>
        <w:rPr>
          <w:rFonts w:ascii="Verdana" w:hAnsi="Verdana" w:cs="Arial"/>
          <w:sz w:val="18"/>
          <w:szCs w:val="18"/>
        </w:rPr>
        <w:t>nie Instytutowi wszelkiej dokumentacji z tym związanej.</w:t>
      </w:r>
    </w:p>
    <w:p w14:paraId="4FF978F8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przetwarzajacy będzie odpowiadał za działania i zaniechania osób, przy pomocy których będzie przetwarzał powierzone Dane Osobowe, jak za działania lub zaniechania własne.</w:t>
      </w:r>
    </w:p>
    <w:p w14:paraId="30A2926C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przypadku, gdy w zw</w:t>
      </w:r>
      <w:r>
        <w:rPr>
          <w:rFonts w:ascii="Verdana" w:hAnsi="Verdana" w:cs="Arial"/>
          <w:sz w:val="18"/>
          <w:szCs w:val="18"/>
        </w:rPr>
        <w:t>iązku z niezgodnym z przepisami RODO przetwarzaniem Danych Osobowych powierzonych Podmiotowi przetwarzajacemu, z przyczyn leżących po stronie Podmiotu przetwarzajacego, Podmiot przetwarzajacy poniesie wszelkie koszty, w szczególności związane z wypłatą zad</w:t>
      </w:r>
      <w:r>
        <w:rPr>
          <w:rFonts w:ascii="Verdana" w:hAnsi="Verdana" w:cs="Arial"/>
          <w:sz w:val="18"/>
          <w:szCs w:val="18"/>
        </w:rPr>
        <w:t>ośćuczynienia lub koszty obsługi prawnej, Podmiot przetwarzajacy zobowiązany będzie do pokrycia tych kosztów w pełnej wysokości a w przypadku wytoczonego postępowania sądowego – do udzielenia Instytutowi wszelkiego wsparcia w takim postępowaniu, a także do</w:t>
      </w:r>
      <w:r>
        <w:rPr>
          <w:rFonts w:ascii="Verdana" w:hAnsi="Verdana" w:cs="Arial"/>
          <w:sz w:val="18"/>
          <w:szCs w:val="18"/>
        </w:rPr>
        <w:t xml:space="preserve"> przejęcia odpowiedzialności w przypadku przyznania podmiotowi danych odszkodowania w takim postępowaniu, w wysokości odpowiadającej równowartości przyznanego odszkodowania lub kosztów zadośćuczynienia oraz wszelkich kosztów poniesionych przez Instytut w t</w:t>
      </w:r>
      <w:r>
        <w:rPr>
          <w:rFonts w:ascii="Verdana" w:hAnsi="Verdana" w:cs="Arial"/>
          <w:sz w:val="18"/>
          <w:szCs w:val="18"/>
        </w:rPr>
        <w:t>akim postępowaniu.</w:t>
      </w:r>
    </w:p>
    <w:p w14:paraId="67D7F8EC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Instytut zgodnie z art. 28 ust. 3 lit. h RODO ma prawo kontroli, czy środki zastosowane przez Podmiot przetwarzający przy przetwarzaniu i zabezpieczeniu powierzonych danych osobowych spełniają postanowienia Umowy. </w:t>
      </w:r>
    </w:p>
    <w:p w14:paraId="63755EB5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Podmiot przetwarzający </w:t>
      </w:r>
      <w:r>
        <w:rPr>
          <w:rFonts w:ascii="Verdana" w:hAnsi="Verdana"/>
          <w:sz w:val="18"/>
          <w:szCs w:val="18"/>
        </w:rPr>
        <w:t>zobowiązany jest d</w:t>
      </w:r>
      <w:r>
        <w:rPr>
          <w:rFonts w:ascii="Verdana" w:hAnsi="Verdana"/>
          <w:sz w:val="18"/>
          <w:szCs w:val="18"/>
        </w:rPr>
        <w:t xml:space="preserve">o współpracy w dobrej wierze z Instytutem w celu umożliwienia przeprowadzenia kontroli </w:t>
      </w:r>
      <w:r>
        <w:rPr>
          <w:rFonts w:ascii="Verdana" w:hAnsi="Verdana"/>
          <w:color w:val="000000"/>
          <w:sz w:val="18"/>
          <w:szCs w:val="18"/>
        </w:rPr>
        <w:t xml:space="preserve">procesu przetwarzania i ochrony danych osobowych, </w:t>
      </w:r>
      <w:r>
        <w:rPr>
          <w:rFonts w:ascii="Verdana" w:hAnsi="Verdana"/>
          <w:color w:val="000000"/>
          <w:sz w:val="18"/>
          <w:szCs w:val="18"/>
        </w:rPr>
        <w:br/>
        <w:t>w szczególności</w:t>
      </w:r>
      <w:r>
        <w:rPr>
          <w:rFonts w:ascii="Verdana" w:hAnsi="Verdana"/>
          <w:sz w:val="18"/>
          <w:szCs w:val="18"/>
        </w:rPr>
        <w:t xml:space="preserve"> niezwłocznego przekazania na żądanie Instytutu wszelkich informacji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i dokumentów, dotyczących przetwarzania danych osobowych, w tym sposobów realizacji obowiązków zabezpieczenia danych osobowych, o których mowa w art. 32 RODO, </w:t>
      </w:r>
      <w:r>
        <w:rPr>
          <w:rFonts w:ascii="Verdana" w:hAnsi="Verdana"/>
          <w:sz w:val="18"/>
          <w:szCs w:val="18"/>
        </w:rPr>
        <w:br/>
        <w:t>a także wszelkich informacji niezbędnych Instytutowi do wykazania spełnienia obowiązków określon</w:t>
      </w:r>
      <w:r>
        <w:rPr>
          <w:rFonts w:ascii="Verdana" w:hAnsi="Verdana"/>
          <w:sz w:val="18"/>
          <w:szCs w:val="18"/>
        </w:rPr>
        <w:t xml:space="preserve">ych w art. 28 RODO. </w:t>
      </w:r>
    </w:p>
    <w:p w14:paraId="28BF31F4" w14:textId="77777777" w:rsidR="009178C9" w:rsidRDefault="00C074DF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Kontrola, o której mowa jest możliwa po uprzednim powiadomieniu Podmiotu przetwarzającego </w:t>
      </w:r>
      <w:r>
        <w:rPr>
          <w:rFonts w:ascii="Verdana" w:hAnsi="Verdana"/>
          <w:sz w:val="18"/>
          <w:szCs w:val="18"/>
        </w:rPr>
        <w:br/>
        <w:t>o zamiarze przeprowadzenia takiej kontroli, zgłoszonym przynajmniej na 24 (dwadzieścia cztery) godziny przed planowanym terminem</w:t>
      </w:r>
    </w:p>
    <w:p w14:paraId="49EC1C35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§ 5</w:t>
      </w:r>
    </w:p>
    <w:p w14:paraId="0202EA6F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Zasady zach</w:t>
      </w:r>
      <w:r>
        <w:rPr>
          <w:rFonts w:ascii="Verdana" w:hAnsi="Verdana" w:cs="Arial"/>
          <w:sz w:val="18"/>
          <w:szCs w:val="18"/>
        </w:rPr>
        <w:t>owania poufności</w:t>
      </w:r>
    </w:p>
    <w:p w14:paraId="44E85B3F" w14:textId="77777777" w:rsidR="009178C9" w:rsidRDefault="00C074DF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przetwarzający  zobowiązuje się do zachowania w tajemnicy wszelkich informacji, danych, materiałów, dokumentów i Danych Osobowych otrzymanych od Instytutu i od współpracujących z nim osób oraz danych uzyskanych w jakikolwiek inny s</w:t>
      </w:r>
      <w:r>
        <w:rPr>
          <w:rFonts w:ascii="Verdana" w:hAnsi="Verdana" w:cs="Arial"/>
          <w:sz w:val="18"/>
          <w:szCs w:val="18"/>
        </w:rPr>
        <w:t>posób, zamierzony czy przypadkowy w formie ustnej, pisemnej lub elektronicznej (dalej: „Dane Poufne”).</w:t>
      </w:r>
    </w:p>
    <w:p w14:paraId="21015F33" w14:textId="77777777" w:rsidR="009178C9" w:rsidRDefault="00C074DF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Podmiot przetwarzajacy oświadcza, że w związku ze zobowiązaniem do zachowania w tajemnicy Danych Poufnych nie będą one wykorzystywane, ujawniane ani udos</w:t>
      </w:r>
      <w:r>
        <w:rPr>
          <w:rFonts w:ascii="Verdana" w:hAnsi="Verdana" w:cs="Arial"/>
          <w:sz w:val="18"/>
          <w:szCs w:val="18"/>
        </w:rPr>
        <w:t>tępniane bez pisemnej zgody Instytutu w innym celu niż wykonanie Umowy, chyba że konieczność ujawnienia posiadanych informacji wynika z obowiązujących przepisów prawa lub Umowy.</w:t>
      </w:r>
    </w:p>
    <w:p w14:paraId="4CADF3CE" w14:textId="77777777" w:rsidR="009178C9" w:rsidRDefault="00C074DF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Strony zobowiązują się do dołożenia wszelkich starań w celu zapewnienia, aby ś</w:t>
      </w:r>
      <w:r>
        <w:rPr>
          <w:rFonts w:ascii="Verdana" w:hAnsi="Verdana" w:cs="Arial"/>
          <w:sz w:val="18"/>
          <w:szCs w:val="18"/>
        </w:rPr>
        <w:t>rodki łączności wykorzystywane do odbioru, przekazywania oraz przechowywania Danych Poufnych gwarantowały zabezpieczenie Danych Poufnych, w tym w szczególności Danych Osobowych powierzonych do przetwarzania, przed dostępem osób trzecich  nieupoważnionych d</w:t>
      </w:r>
      <w:r>
        <w:rPr>
          <w:rFonts w:ascii="Verdana" w:hAnsi="Verdana" w:cs="Arial"/>
          <w:sz w:val="18"/>
          <w:szCs w:val="18"/>
        </w:rPr>
        <w:t>o zapoznania się z ich treścią.</w:t>
      </w:r>
    </w:p>
    <w:p w14:paraId="486EFC3A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§ 6</w:t>
      </w:r>
    </w:p>
    <w:p w14:paraId="64CF2777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Okres obowiązywania Umowy</w:t>
      </w:r>
    </w:p>
    <w:p w14:paraId="7A29FDBB" w14:textId="77777777" w:rsidR="009178C9" w:rsidRDefault="00C074DF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Umowa została zawarta na czas obowiązywania Umowy Głównej.</w:t>
      </w:r>
    </w:p>
    <w:p w14:paraId="37F7F8A7" w14:textId="77777777" w:rsidR="009178C9" w:rsidRDefault="00C074DF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Wraz z wygaśnięciem lub rozwiązaniem Umowy Głównej, nie później niż w terminie 14 dni od ostatniego dnia obowiązywania Umowy Głównej, P</w:t>
      </w:r>
      <w:r>
        <w:rPr>
          <w:rFonts w:ascii="Verdana" w:hAnsi="Verdana" w:cs="Arial"/>
          <w:sz w:val="18"/>
          <w:szCs w:val="18"/>
        </w:rPr>
        <w:t>odmiot przetwarzający obowiązany będzie usunąć lub zwrócić Instytutowi, w zależności od decyzji Instytutu – wszelkie Dane Osobowe, które zostały mu powierzone, jak również usunąć wszelkie ich kopie, o ile przepisy powszechnie obowiązującego prawa nie przew</w:t>
      </w:r>
      <w:r>
        <w:rPr>
          <w:rFonts w:ascii="Verdana" w:hAnsi="Verdana" w:cs="Arial"/>
          <w:sz w:val="18"/>
          <w:szCs w:val="18"/>
        </w:rPr>
        <w:t>idują obowiązku przechowywania konkretnych danych osobowych.</w:t>
      </w:r>
    </w:p>
    <w:p w14:paraId="3F0AF31D" w14:textId="77777777" w:rsidR="009178C9" w:rsidRDefault="00C074DF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razie dalszego powierzenia przetwarzania Danych Osobowych Podmiot przetwarzajacy zobowiązuje się do zawarcia w umowach z Podprocesorami postanowień, zgodnie z którymi umowy podpowierzenia danyc</w:t>
      </w:r>
      <w:r>
        <w:rPr>
          <w:rFonts w:ascii="Verdana" w:hAnsi="Verdana" w:cs="Arial"/>
          <w:sz w:val="18"/>
          <w:szCs w:val="18"/>
        </w:rPr>
        <w:t>h będą ulegały rozwiązaniu bezpośrednio z chwilą zakończenia obowiązywania niniejszej Umowy.</w:t>
      </w:r>
    </w:p>
    <w:p w14:paraId="221D6E36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§ 7</w:t>
      </w:r>
    </w:p>
    <w:p w14:paraId="5E19DCD1" w14:textId="77777777" w:rsidR="009178C9" w:rsidRDefault="00C074DF">
      <w:pPr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Postanowienia końcowe</w:t>
      </w:r>
    </w:p>
    <w:p w14:paraId="2139178B" w14:textId="77777777" w:rsidR="009178C9" w:rsidRDefault="00C074D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nieuregulowanych niniejszą Umową zastosowanie mają właściwe przepisy prawa polskiego, w szczególności kodeksu cywilnego oraz o</w:t>
      </w:r>
      <w:r>
        <w:rPr>
          <w:rFonts w:ascii="Verdana" w:hAnsi="Verdana" w:cs="Arial"/>
          <w:sz w:val="18"/>
          <w:szCs w:val="18"/>
        </w:rPr>
        <w:t>bowiązującej ustawy o ochronie danych osobowych, jak również RODO.</w:t>
      </w:r>
    </w:p>
    <w:p w14:paraId="2648EC44" w14:textId="77777777" w:rsidR="009178C9" w:rsidRDefault="00C074D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Umowa wchodzi w życie z dniem jej podpisania przez obie Strony.</w:t>
      </w:r>
    </w:p>
    <w:p w14:paraId="569CAC17" w14:textId="77777777" w:rsidR="009178C9" w:rsidRDefault="00C074D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razie sprzeczności postanowień Umowy Głównej w zakresie przetwarzania danych osobowych z postanowieniami niniejszej Umowy, </w:t>
      </w:r>
      <w:r>
        <w:rPr>
          <w:rFonts w:ascii="Verdana" w:hAnsi="Verdana" w:cs="Arial"/>
          <w:sz w:val="18"/>
          <w:szCs w:val="18"/>
        </w:rPr>
        <w:t>Strony będą związane postanowieniami Umowy.</w:t>
      </w:r>
    </w:p>
    <w:p w14:paraId="5382E1D2" w14:textId="77777777" w:rsidR="009178C9" w:rsidRDefault="00C074D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Wszelkie zmiany niniejszej Umowy wymagają formy pisemnej.</w:t>
      </w:r>
    </w:p>
    <w:p w14:paraId="5F1E0B9B" w14:textId="77777777" w:rsidR="009178C9" w:rsidRDefault="00C074D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Wszelkie spory wynikające z realizacji niniejszej Umowy, Strony będą załatwiać polubownie. Strony ustalają, że w wypadku braku załatwienia sporu w drodze </w:t>
      </w:r>
      <w:r>
        <w:rPr>
          <w:rFonts w:ascii="Verdana" w:hAnsi="Verdana" w:cs="Arial"/>
          <w:sz w:val="18"/>
          <w:szCs w:val="18"/>
        </w:rPr>
        <w:t>polubownej, właściwym dla siedziby Instytutu.</w:t>
      </w:r>
    </w:p>
    <w:p w14:paraId="1EB01CBE" w14:textId="77777777" w:rsidR="009178C9" w:rsidRDefault="009178C9">
      <w:pPr>
        <w:spacing w:after="120" w:line="240" w:lineRule="auto"/>
      </w:pPr>
    </w:p>
    <w:p w14:paraId="654B59EC" w14:textId="77777777" w:rsidR="009178C9" w:rsidRDefault="009178C9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16C595B8" w14:textId="77777777" w:rsidR="009178C9" w:rsidRDefault="009178C9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350D654C" w14:textId="77777777" w:rsidR="009178C9" w:rsidRDefault="009178C9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5DF3E9F4" w14:textId="77777777" w:rsidR="009178C9" w:rsidRDefault="009178C9"/>
    <w:sectPr w:rsidR="009178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4213" w14:textId="77777777" w:rsidR="00C074DF" w:rsidRDefault="00C074DF">
      <w:pPr>
        <w:spacing w:after="0" w:line="240" w:lineRule="auto"/>
      </w:pPr>
      <w:r>
        <w:separator/>
      </w:r>
    </w:p>
  </w:endnote>
  <w:endnote w:type="continuationSeparator" w:id="0">
    <w:p w14:paraId="552C338E" w14:textId="77777777" w:rsidR="00C074DF" w:rsidRDefault="00C0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D433" w14:textId="77777777" w:rsidR="009178C9" w:rsidRDefault="00C074DF">
    <w:pPr>
      <w:pStyle w:val="Stopka"/>
      <w:jc w:val="center"/>
    </w:pPr>
    <w:r>
      <w:rPr>
        <w:sz w:val="20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8</w:t>
    </w:r>
    <w:r>
      <w:rPr>
        <w:b/>
        <w:bCs/>
        <w:szCs w:val="24"/>
      </w:rPr>
      <w:fldChar w:fldCharType="end"/>
    </w:r>
    <w:r>
      <w:rPr>
        <w:sz w:val="20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8</w:t>
    </w:r>
    <w:r>
      <w:rPr>
        <w:b/>
        <w:bCs/>
        <w:szCs w:val="24"/>
      </w:rPr>
      <w:fldChar w:fldCharType="end"/>
    </w:r>
  </w:p>
  <w:p w14:paraId="61D67E05" w14:textId="77777777" w:rsidR="009178C9" w:rsidRDefault="009178C9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A3E9" w14:textId="77777777" w:rsidR="009178C9" w:rsidRDefault="009178C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9DAE" w14:textId="77777777" w:rsidR="00C074DF" w:rsidRDefault="00C074DF">
      <w:pPr>
        <w:spacing w:after="0" w:line="240" w:lineRule="auto"/>
      </w:pPr>
      <w:r>
        <w:separator/>
      </w:r>
    </w:p>
  </w:footnote>
  <w:footnote w:type="continuationSeparator" w:id="0">
    <w:p w14:paraId="5E42180C" w14:textId="77777777" w:rsidR="00C074DF" w:rsidRDefault="00C0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D408" w14:textId="77777777" w:rsidR="009178C9" w:rsidRDefault="009178C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5106" w14:textId="77777777" w:rsidR="009178C9" w:rsidRDefault="009178C9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D07"/>
    <w:multiLevelType w:val="multilevel"/>
    <w:tmpl w:val="97589E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0D12C2"/>
    <w:multiLevelType w:val="multilevel"/>
    <w:tmpl w:val="8ED864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B95931"/>
    <w:multiLevelType w:val="multilevel"/>
    <w:tmpl w:val="F9E096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5702C"/>
    <w:multiLevelType w:val="multilevel"/>
    <w:tmpl w:val="40F437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DF921AA"/>
    <w:multiLevelType w:val="multilevel"/>
    <w:tmpl w:val="67848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4C973DD"/>
    <w:multiLevelType w:val="multilevel"/>
    <w:tmpl w:val="80909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C503B41"/>
    <w:multiLevelType w:val="multilevel"/>
    <w:tmpl w:val="B9964A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19318A3"/>
    <w:multiLevelType w:val="multilevel"/>
    <w:tmpl w:val="CF42C3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439318C"/>
    <w:multiLevelType w:val="multilevel"/>
    <w:tmpl w:val="0584FA8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Verdana" w:hAnsi="Verdana" w:cs="Verdana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9" w15:restartNumberingAfterBreak="0">
    <w:nsid w:val="367E4DB6"/>
    <w:multiLevelType w:val="multilevel"/>
    <w:tmpl w:val="2116CB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8654BD4"/>
    <w:multiLevelType w:val="multilevel"/>
    <w:tmpl w:val="828840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3E2C51AF"/>
    <w:multiLevelType w:val="multilevel"/>
    <w:tmpl w:val="BF6AD0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4D909EF"/>
    <w:multiLevelType w:val="multilevel"/>
    <w:tmpl w:val="AB7C2B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6BA21B9"/>
    <w:multiLevelType w:val="multilevel"/>
    <w:tmpl w:val="FD4014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CF05DA2"/>
    <w:multiLevelType w:val="multilevel"/>
    <w:tmpl w:val="D8BC33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52863843"/>
    <w:multiLevelType w:val="multilevel"/>
    <w:tmpl w:val="2D6C00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960" w:hanging="180"/>
      </w:pPr>
    </w:lvl>
  </w:abstractNum>
  <w:abstractNum w:abstractNumId="16" w15:restartNumberingAfterBreak="0">
    <w:nsid w:val="549D415E"/>
    <w:multiLevelType w:val="multilevel"/>
    <w:tmpl w:val="EB2A3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7EF2AE6"/>
    <w:multiLevelType w:val="multilevel"/>
    <w:tmpl w:val="DC1821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B8423D9"/>
    <w:multiLevelType w:val="multilevel"/>
    <w:tmpl w:val="C882B44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5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19" w15:restartNumberingAfterBreak="0">
    <w:nsid w:val="5E262AE5"/>
    <w:multiLevelType w:val="multilevel"/>
    <w:tmpl w:val="B7745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741E33"/>
    <w:multiLevelType w:val="multilevel"/>
    <w:tmpl w:val="8A1CFB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612019E"/>
    <w:multiLevelType w:val="multilevel"/>
    <w:tmpl w:val="4F5285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697C171F"/>
    <w:multiLevelType w:val="multilevel"/>
    <w:tmpl w:val="72245F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9BC1AC0"/>
    <w:multiLevelType w:val="multilevel"/>
    <w:tmpl w:val="FFFCFB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6FCC44C6"/>
    <w:multiLevelType w:val="multilevel"/>
    <w:tmpl w:val="3FCE42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1440169"/>
    <w:multiLevelType w:val="multilevel"/>
    <w:tmpl w:val="7F80B2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71EF1D1B"/>
    <w:multiLevelType w:val="multilevel"/>
    <w:tmpl w:val="82822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18"/>
  </w:num>
  <w:num w:numId="5">
    <w:abstractNumId w:val="19"/>
  </w:num>
  <w:num w:numId="6">
    <w:abstractNumId w:val="3"/>
  </w:num>
  <w:num w:numId="7">
    <w:abstractNumId w:val="2"/>
  </w:num>
  <w:num w:numId="8">
    <w:abstractNumId w:val="15"/>
  </w:num>
  <w:num w:numId="9">
    <w:abstractNumId w:val="22"/>
  </w:num>
  <w:num w:numId="10">
    <w:abstractNumId w:val="21"/>
  </w:num>
  <w:num w:numId="11">
    <w:abstractNumId w:val="6"/>
  </w:num>
  <w:num w:numId="12">
    <w:abstractNumId w:val="25"/>
  </w:num>
  <w:num w:numId="13">
    <w:abstractNumId w:val="13"/>
  </w:num>
  <w:num w:numId="14">
    <w:abstractNumId w:val="24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  <w:num w:numId="19">
    <w:abstractNumId w:val="14"/>
  </w:num>
  <w:num w:numId="20">
    <w:abstractNumId w:val="7"/>
  </w:num>
  <w:num w:numId="21">
    <w:abstractNumId w:val="20"/>
  </w:num>
  <w:num w:numId="22">
    <w:abstractNumId w:val="23"/>
  </w:num>
  <w:num w:numId="23">
    <w:abstractNumId w:val="12"/>
  </w:num>
  <w:num w:numId="24">
    <w:abstractNumId w:val="1"/>
  </w:num>
  <w:num w:numId="25">
    <w:abstractNumId w:val="0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C9"/>
    <w:rsid w:val="00570361"/>
    <w:rsid w:val="009178C9"/>
    <w:rsid w:val="00C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A451"/>
  <w15:docId w15:val="{71A37B0D-01CC-4EDB-B16D-9C9A6E1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8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6A8F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A8F"/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rsid w:val="007E6A8F"/>
    <w:rPr>
      <w:rFonts w:ascii="Calibri" w:eastAsia="Calibri" w:hAnsi="Calibri" w:cs="Calibri"/>
    </w:rPr>
  </w:style>
  <w:style w:type="character" w:customStyle="1" w:styleId="Odwoaniedokomentarza1">
    <w:name w:val="Odwołanie do komentarza1"/>
    <w:qFormat/>
    <w:rsid w:val="007E6A8F"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7E6A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6A8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E6A8F"/>
    <w:pPr>
      <w:ind w:left="720"/>
      <w:contextualSpacing/>
    </w:pPr>
  </w:style>
  <w:style w:type="paragraph" w:styleId="Poprawka">
    <w:name w:val="Revision"/>
    <w:hidden/>
    <w:uiPriority w:val="99"/>
    <w:semiHidden/>
    <w:rsid w:val="00570361"/>
    <w:pPr>
      <w:suppressAutoHyphens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3637</Words>
  <Characters>21822</Characters>
  <Application>Microsoft Office Word</Application>
  <DocSecurity>0</DocSecurity>
  <Lines>181</Lines>
  <Paragraphs>50</Paragraphs>
  <ScaleCrop>false</ScaleCrop>
  <Company/>
  <LinksUpToDate>false</LinksUpToDate>
  <CharactersWithSpaces>25409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twozniak</dc:creator>
  <dc:description/>
  <cp:lastModifiedBy>twozniak</cp:lastModifiedBy>
  <cp:revision>5</cp:revision>
  <dcterms:created xsi:type="dcterms:W3CDTF">2021-12-08T09:54:00Z</dcterms:created>
  <dcterms:modified xsi:type="dcterms:W3CDTF">2021-12-22T12:27:00Z</dcterms:modified>
  <dc:language>pl-PL</dc:language>
</cp:coreProperties>
</file>